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90"/>
        <w:gridCol w:w="71"/>
        <w:gridCol w:w="3789"/>
      </w:tblGrid>
      <w:tr w:rsidR="001331FB" w:rsidRPr="00BE5879" w14:paraId="6BDB20B1" w14:textId="77777777" w:rsidTr="00AF1849">
        <w:trPr>
          <w:cantSplit/>
          <w:trHeight w:val="360"/>
          <w:jc w:val="center"/>
        </w:trPr>
        <w:tc>
          <w:tcPr>
            <w:tcW w:w="7390" w:type="dxa"/>
            <w:shd w:val="clear" w:color="auto" w:fill="ED7D31" w:themeFill="accent2"/>
            <w:tcMar>
              <w:left w:w="0" w:type="dxa"/>
              <w:right w:w="115" w:type="dxa"/>
            </w:tcMar>
            <w:vAlign w:val="center"/>
          </w:tcPr>
          <w:p w14:paraId="344E471E" w14:textId="77777777" w:rsidR="001331FB" w:rsidRPr="00AE0465" w:rsidRDefault="001331FB" w:rsidP="00AF1849">
            <w:pPr>
              <w:pStyle w:val="Heading4"/>
              <w:rPr>
                <w:b/>
                <w:sz w:val="24"/>
                <w:szCs w:val="24"/>
              </w:rPr>
            </w:pPr>
            <w:r w:rsidRPr="00AE0465">
              <w:rPr>
                <w:b/>
                <w:color w:val="E7E6E6" w:themeColor="background2"/>
                <w:sz w:val="24"/>
                <w:szCs w:val="24"/>
              </w:rPr>
              <w:t>TY 2014 Tax Season</w:t>
            </w:r>
          </w:p>
        </w:tc>
        <w:tc>
          <w:tcPr>
            <w:tcW w:w="71" w:type="dxa"/>
            <w:tcMar>
              <w:left w:w="0" w:type="dxa"/>
              <w:right w:w="0" w:type="dxa"/>
            </w:tcMar>
            <w:vAlign w:val="center"/>
          </w:tcPr>
          <w:p w14:paraId="3A0B0B76" w14:textId="77777777" w:rsidR="001331FB" w:rsidRPr="00BE5879" w:rsidRDefault="001331FB" w:rsidP="00AF1849">
            <w:pPr>
              <w:pStyle w:val="NoSpacing"/>
              <w:rPr>
                <w:sz w:val="24"/>
                <w:szCs w:val="24"/>
              </w:rPr>
            </w:pPr>
          </w:p>
        </w:tc>
        <w:tc>
          <w:tcPr>
            <w:tcW w:w="3789" w:type="dxa"/>
            <w:shd w:val="clear" w:color="auto" w:fill="404040" w:themeFill="text1" w:themeFillTint="BF"/>
            <w:tcMar>
              <w:left w:w="0" w:type="dxa"/>
              <w:right w:w="115" w:type="dxa"/>
            </w:tcMar>
            <w:vAlign w:val="center"/>
          </w:tcPr>
          <w:p w14:paraId="54C3853C" w14:textId="77777777" w:rsidR="001331FB" w:rsidRPr="00AE0465" w:rsidRDefault="001331FB" w:rsidP="00AF1849">
            <w:pPr>
              <w:pStyle w:val="Heading4"/>
              <w:jc w:val="right"/>
              <w:rPr>
                <w:b/>
                <w:sz w:val="24"/>
                <w:szCs w:val="24"/>
              </w:rPr>
            </w:pPr>
            <w:r w:rsidRPr="00AE0465">
              <w:rPr>
                <w:b/>
                <w:sz w:val="24"/>
                <w:szCs w:val="24"/>
              </w:rPr>
              <w:t>January 2015 NEWSLETTER</w:t>
            </w:r>
            <w:r>
              <w:rPr>
                <w:b/>
                <w:sz w:val="24"/>
                <w:szCs w:val="24"/>
              </w:rPr>
              <w:t xml:space="preserve"> </w:t>
            </w:r>
          </w:p>
        </w:tc>
      </w:tr>
    </w:tbl>
    <w:p w14:paraId="50821498" w14:textId="77777777" w:rsidR="001331FB" w:rsidRPr="00BE5879" w:rsidRDefault="001331FB" w:rsidP="001331FB"/>
    <w:p w14:paraId="295CF372" w14:textId="77777777" w:rsidR="001331FB" w:rsidRPr="00BE5879" w:rsidRDefault="001331FB" w:rsidP="001331FB">
      <w:r w:rsidRPr="00BE5879">
        <w:rPr>
          <w:noProof/>
          <w:lang w:eastAsia="en-US"/>
        </w:rPr>
        <w:drawing>
          <wp:inline distT="0" distB="0" distL="0" distR="0" wp14:anchorId="62AE1038" wp14:editId="4AB11740">
            <wp:extent cx="4745355" cy="1022350"/>
            <wp:effectExtent l="0" t="0" r="0" b="6350"/>
            <wp:docPr id="2" name="Picture 2" descr="C:\Users\Owner\Pictures\1 WSEA Newsletter pics\WSEA logo 1658544_10202929797233526_1979465652_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1 WSEA Newsletter pics\WSEA logo 1658544_10202929797233526_1979465652_o[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a:stretch/>
                  </pic:blipFill>
                  <pic:spPr bwMode="auto">
                    <a:xfrm>
                      <a:off x="0" y="0"/>
                      <a:ext cx="5285635" cy="1138749"/>
                    </a:xfrm>
                    <a:prstGeom prst="rect">
                      <a:avLst/>
                    </a:prstGeom>
                    <a:noFill/>
                    <a:ln>
                      <a:noFill/>
                    </a:ln>
                    <a:extLst>
                      <a:ext uri="{53640926-AAD7-44D8-BBD7-CCE9431645EC}">
                        <a14:shadowObscured xmlns:a14="http://schemas.microsoft.com/office/drawing/2010/main"/>
                      </a:ext>
                    </a:extLst>
                  </pic:spPr>
                </pic:pic>
              </a:graphicData>
            </a:graphic>
          </wp:inline>
        </w:drawing>
      </w:r>
      <w:r w:rsidRPr="00BE5879">
        <w:rPr>
          <w:noProof/>
          <w:lang w:eastAsia="en-US"/>
        </w:rPr>
        <w:drawing>
          <wp:inline distT="0" distB="0" distL="0" distR="0" wp14:anchorId="06D5C31A" wp14:editId="51AA6F8C">
            <wp:extent cx="1988820" cy="1356360"/>
            <wp:effectExtent l="0" t="0" r="0" b="0"/>
            <wp:docPr id="1" name="Picture 1" descr="C:\Users\Owner\Pictures\1 TITP\Tax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1 TITP\Tax Tim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820" cy="1356360"/>
                    </a:xfrm>
                    <a:prstGeom prst="rect">
                      <a:avLst/>
                    </a:prstGeom>
                    <a:noFill/>
                    <a:ln>
                      <a:noFill/>
                    </a:ln>
                  </pic:spPr>
                </pic:pic>
              </a:graphicData>
            </a:graphic>
          </wp:inline>
        </w:drawing>
      </w:r>
    </w:p>
    <w:p w14:paraId="6DF4294A" w14:textId="77777777" w:rsidR="001331FB" w:rsidRDefault="001331FB" w:rsidP="001331FB">
      <w:pPr>
        <w:pStyle w:val="NoSpacing"/>
        <w:rPr>
          <w:b/>
        </w:rPr>
      </w:pPr>
    </w:p>
    <w:p w14:paraId="4AE0E3A8" w14:textId="77777777" w:rsidR="004C711C" w:rsidRPr="004C711C" w:rsidRDefault="004C711C" w:rsidP="004C711C">
      <w:pPr>
        <w:shd w:val="clear" w:color="auto" w:fill="FFFFFF"/>
        <w:spacing w:before="240" w:after="240"/>
        <w:rPr>
          <w:rFonts w:asciiTheme="minorHAnsi" w:eastAsia="Times New Roman" w:hAnsiTheme="minorHAnsi"/>
          <w:b/>
          <w:color w:val="FF0000"/>
          <w:sz w:val="28"/>
          <w:szCs w:val="28"/>
          <w:lang w:val="en" w:eastAsia="en-US"/>
        </w:rPr>
      </w:pPr>
      <w:r w:rsidRPr="004C711C">
        <w:rPr>
          <w:rFonts w:asciiTheme="minorHAnsi" w:eastAsia="Times New Roman" w:hAnsiTheme="minorHAnsi"/>
          <w:b/>
          <w:color w:val="FF0000"/>
          <w:sz w:val="28"/>
          <w:szCs w:val="28"/>
          <w:lang w:val="en" w:eastAsia="en-US"/>
        </w:rPr>
        <w:t>Mark Your Calendars -- May 18 &amp; 19, 2015 -- Annual WSEA Convention &amp; Banquet</w:t>
      </w:r>
    </w:p>
    <w:p w14:paraId="308A93E7" w14:textId="77777777" w:rsidR="004C711C" w:rsidRPr="004C711C" w:rsidRDefault="004C711C" w:rsidP="004C711C">
      <w:pPr>
        <w:rPr>
          <w:rFonts w:asciiTheme="minorHAnsi" w:hAnsiTheme="minorHAnsi"/>
        </w:rPr>
      </w:pPr>
      <w:r w:rsidRPr="004C711C">
        <w:rPr>
          <w:rFonts w:asciiTheme="minorHAnsi" w:hAnsiTheme="minorHAnsi"/>
        </w:rPr>
        <w:t>The next meeting will be held on May 19-20, 2015 at Brookfield Inn &amp; Suites in Brookfield. Room rates: King $109, Double $119.</w:t>
      </w:r>
    </w:p>
    <w:p w14:paraId="4F58BFA9" w14:textId="77777777" w:rsidR="004C711C" w:rsidRPr="004C711C" w:rsidRDefault="004C711C" w:rsidP="004C711C">
      <w:pPr>
        <w:shd w:val="clear" w:color="auto" w:fill="FFFFFF"/>
        <w:spacing w:before="240" w:after="240"/>
        <w:rPr>
          <w:rFonts w:asciiTheme="minorHAnsi" w:eastAsia="Times New Roman" w:hAnsiTheme="minorHAnsi" w:cs="Helvetica"/>
          <w:color w:val="000000"/>
          <w:lang w:val="en"/>
        </w:rPr>
      </w:pPr>
      <w:r w:rsidRPr="004C711C">
        <w:rPr>
          <w:rFonts w:asciiTheme="minorHAnsi" w:eastAsia="Times New Roman" w:hAnsiTheme="minorHAnsi" w:cs="Helvetica"/>
          <w:b/>
          <w:color w:val="000000"/>
          <w:lang w:val="en"/>
        </w:rPr>
        <w:t>Special guests include:</w:t>
      </w:r>
      <w:r w:rsidRPr="004C711C">
        <w:rPr>
          <w:rFonts w:asciiTheme="minorHAnsi" w:eastAsia="Times New Roman" w:hAnsiTheme="minorHAnsi" w:cs="Helvetica"/>
          <w:color w:val="000000"/>
          <w:lang w:val="en"/>
        </w:rPr>
        <w:t xml:space="preserve"> </w:t>
      </w:r>
      <w:r w:rsidRPr="004C711C">
        <w:rPr>
          <w:rFonts w:asciiTheme="minorHAnsi" w:eastAsia="Times New Roman" w:hAnsiTheme="minorHAnsi" w:cs="Helvetica"/>
          <w:color w:val="000000"/>
          <w:lang w:val="en"/>
        </w:rPr>
        <w:br/>
        <w:t xml:space="preserve">(1) Kathy Morgan, EA will speak on identity theft, military taxpayers, disabled vets, AMT, attorneys, NOLs, fraudulent preparers and depreciation recapture. </w:t>
      </w:r>
      <w:r w:rsidRPr="004C711C">
        <w:rPr>
          <w:rFonts w:asciiTheme="minorHAnsi" w:eastAsia="Times New Roman" w:hAnsiTheme="minorHAnsi" w:cs="Helvetica"/>
          <w:color w:val="000000"/>
          <w:lang w:val="en"/>
        </w:rPr>
        <w:br/>
        <w:t xml:space="preserve">(2) </w:t>
      </w:r>
      <w:r w:rsidR="003F276E">
        <w:rPr>
          <w:rFonts w:asciiTheme="minorHAnsi" w:eastAsia="Times New Roman" w:hAnsiTheme="minorHAnsi" w:cs="Helvetica"/>
          <w:color w:val="000000"/>
          <w:lang w:val="en"/>
        </w:rPr>
        <w:t>Mike Nelson</w:t>
      </w:r>
      <w:r w:rsidRPr="004C711C">
        <w:rPr>
          <w:rFonts w:asciiTheme="minorHAnsi" w:eastAsia="Times New Roman" w:hAnsiTheme="minorHAnsi" w:cs="Helvetica"/>
          <w:color w:val="000000"/>
          <w:lang w:val="en"/>
        </w:rPr>
        <w:t xml:space="preserve">, NAEA </w:t>
      </w:r>
      <w:r w:rsidR="003F276E">
        <w:rPr>
          <w:rFonts w:asciiTheme="minorHAnsi" w:eastAsia="Times New Roman" w:hAnsiTheme="minorHAnsi" w:cs="Helvetica"/>
          <w:color w:val="000000"/>
          <w:lang w:val="en"/>
        </w:rPr>
        <w:t xml:space="preserve">EVP, </w:t>
      </w:r>
      <w:r w:rsidRPr="004C711C">
        <w:rPr>
          <w:rFonts w:asciiTheme="minorHAnsi" w:eastAsia="Times New Roman" w:hAnsiTheme="minorHAnsi" w:cs="Helvetica"/>
          <w:color w:val="000000"/>
          <w:lang w:val="en"/>
        </w:rPr>
        <w:t xml:space="preserve"> will be attending. </w:t>
      </w:r>
      <w:r w:rsidRPr="004C711C">
        <w:rPr>
          <w:rFonts w:asciiTheme="minorHAnsi" w:eastAsia="Times New Roman" w:hAnsiTheme="minorHAnsi" w:cs="Helvetica"/>
          <w:color w:val="000000"/>
          <w:lang w:val="en"/>
        </w:rPr>
        <w:br/>
        <w:t>(3) IRS Liaison Joan Jeselun will give a presentation during lunch.</w:t>
      </w:r>
    </w:p>
    <w:p w14:paraId="1ABD9FD2" w14:textId="77777777" w:rsidR="004C711C" w:rsidRDefault="004C711C" w:rsidP="004C711C">
      <w:pPr>
        <w:pBdr>
          <w:bottom w:val="single" w:sz="12" w:space="1" w:color="auto"/>
        </w:pBdr>
        <w:shd w:val="clear" w:color="auto" w:fill="FFFFFF"/>
        <w:spacing w:before="240" w:after="240"/>
        <w:rPr>
          <w:rFonts w:asciiTheme="minorHAnsi" w:eastAsia="Times New Roman" w:hAnsiTheme="minorHAnsi" w:cs="Helvetica"/>
          <w:color w:val="000000"/>
          <w:lang w:val="en"/>
        </w:rPr>
      </w:pPr>
      <w:r w:rsidRPr="004C711C">
        <w:rPr>
          <w:rFonts w:asciiTheme="minorHAnsi" w:eastAsia="Times New Roman" w:hAnsiTheme="minorHAnsi" w:cs="Helvetica"/>
          <w:color w:val="000000"/>
          <w:lang w:val="en"/>
        </w:rPr>
        <w:t>More details to follow....</w:t>
      </w:r>
    </w:p>
    <w:p w14:paraId="77A90491" w14:textId="77777777" w:rsidR="004416F8" w:rsidRPr="004416F8" w:rsidRDefault="004416F8" w:rsidP="004416F8">
      <w:pPr>
        <w:pBdr>
          <w:bottom w:val="single" w:sz="12" w:space="1" w:color="auto"/>
        </w:pBdr>
        <w:shd w:val="clear" w:color="auto" w:fill="FFFFFF"/>
        <w:spacing w:before="240" w:after="240"/>
        <w:jc w:val="center"/>
        <w:rPr>
          <w:rFonts w:asciiTheme="minorHAnsi" w:eastAsia="Times New Roman" w:hAnsiTheme="minorHAnsi" w:cs="Helvetica"/>
          <w:b/>
          <w:color w:val="008000"/>
          <w:sz w:val="28"/>
          <w:szCs w:val="28"/>
          <w:lang w:val="en"/>
        </w:rPr>
      </w:pPr>
      <w:r w:rsidRPr="004416F8">
        <w:rPr>
          <w:rFonts w:asciiTheme="minorHAnsi" w:eastAsia="Times New Roman" w:hAnsiTheme="minorHAnsi" w:cs="Helvetica"/>
          <w:b/>
          <w:color w:val="008000"/>
          <w:sz w:val="28"/>
          <w:szCs w:val="28"/>
          <w:lang w:val="en"/>
        </w:rPr>
        <w:t>&gt;&gt;Special thanks to all who at</w:t>
      </w:r>
      <w:r>
        <w:rPr>
          <w:rFonts w:asciiTheme="minorHAnsi" w:eastAsia="Times New Roman" w:hAnsiTheme="minorHAnsi" w:cs="Helvetica"/>
          <w:b/>
          <w:color w:val="008000"/>
          <w:sz w:val="28"/>
          <w:szCs w:val="28"/>
          <w:lang w:val="en"/>
        </w:rPr>
        <w:t>tended the January WSEA Seminar</w:t>
      </w:r>
      <w:r w:rsidRPr="004416F8">
        <w:rPr>
          <w:rFonts w:asciiTheme="minorHAnsi" w:eastAsia="Times New Roman" w:hAnsiTheme="minorHAnsi" w:cs="Helvetica"/>
          <w:b/>
          <w:color w:val="008000"/>
          <w:sz w:val="28"/>
          <w:szCs w:val="28"/>
          <w:lang w:val="en"/>
        </w:rPr>
        <w:t>&lt;&lt;</w:t>
      </w:r>
    </w:p>
    <w:p w14:paraId="2A21213E" w14:textId="77777777" w:rsidR="004C711C" w:rsidRPr="001138D0" w:rsidRDefault="004C711C" w:rsidP="004C711C">
      <w:pPr>
        <w:rPr>
          <w:rFonts w:asciiTheme="minorHAnsi" w:eastAsia="Times New Roman" w:hAnsiTheme="minorHAnsi"/>
          <w:b/>
          <w:color w:val="002060"/>
          <w:sz w:val="28"/>
          <w:szCs w:val="28"/>
          <w:lang w:val="en" w:eastAsia="en-US"/>
        </w:rPr>
      </w:pPr>
      <w:r w:rsidRPr="001138D0">
        <w:rPr>
          <w:rFonts w:asciiTheme="minorHAnsi" w:eastAsia="Times New Roman" w:hAnsiTheme="minorHAnsi"/>
          <w:b/>
          <w:color w:val="002060"/>
          <w:sz w:val="28"/>
          <w:szCs w:val="28"/>
          <w:lang w:val="en" w:eastAsia="en-US"/>
        </w:rPr>
        <w:t>Candidates for WSEA Board Needed</w:t>
      </w:r>
    </w:p>
    <w:p w14:paraId="54051705" w14:textId="77777777" w:rsidR="004C711C" w:rsidRPr="004C711C" w:rsidRDefault="004C711C" w:rsidP="004C711C">
      <w:pPr>
        <w:rPr>
          <w:rFonts w:asciiTheme="minorHAnsi" w:eastAsia="Times New Roman" w:hAnsiTheme="minorHAnsi"/>
          <w:b/>
          <w:i/>
          <w:lang w:eastAsia="en-US"/>
        </w:rPr>
      </w:pPr>
      <w:r w:rsidRPr="004C711C">
        <w:rPr>
          <w:rFonts w:asciiTheme="minorHAnsi" w:eastAsia="Times New Roman" w:hAnsiTheme="minorHAnsi"/>
          <w:b/>
          <w:i/>
          <w:lang w:eastAsia="en-US"/>
        </w:rPr>
        <w:t>From Your Immediate Past President - Julie Molek, EA, Richland Center WI - Nominating Committee Co-Chair</w:t>
      </w:r>
    </w:p>
    <w:p w14:paraId="6251104D" w14:textId="77777777" w:rsidR="004C711C" w:rsidRPr="004C711C" w:rsidRDefault="004C711C" w:rsidP="004C711C">
      <w:pPr>
        <w:rPr>
          <w:rFonts w:asciiTheme="minorHAnsi" w:eastAsia="Times New Roman" w:hAnsiTheme="minorHAnsi"/>
          <w:b/>
          <w:i/>
          <w:sz w:val="16"/>
          <w:szCs w:val="16"/>
          <w:lang w:eastAsia="en-US"/>
        </w:rPr>
      </w:pPr>
    </w:p>
    <w:p w14:paraId="5AEB52FB" w14:textId="77777777" w:rsidR="004C711C" w:rsidRPr="004C711C" w:rsidRDefault="004C711C" w:rsidP="004C711C">
      <w:pPr>
        <w:pStyle w:val="PlainText"/>
        <w:rPr>
          <w:rFonts w:asciiTheme="minorHAnsi" w:hAnsiTheme="minorHAnsi"/>
          <w:sz w:val="24"/>
          <w:szCs w:val="24"/>
        </w:rPr>
      </w:pPr>
      <w:r w:rsidRPr="004C711C">
        <w:rPr>
          <w:rFonts w:asciiTheme="minorHAnsi" w:hAnsiTheme="minorHAnsi"/>
          <w:sz w:val="24"/>
          <w:szCs w:val="24"/>
        </w:rPr>
        <w:t xml:space="preserve">We are seeking candidates who wish to serve on the WSEA board during the 2015-2016 fiscal year. We only need one candidate for director to make a full slate, but would love to have more candidates running. </w:t>
      </w:r>
    </w:p>
    <w:p w14:paraId="10DB4E70" w14:textId="77777777" w:rsidR="004C711C" w:rsidRPr="004C711C" w:rsidRDefault="004C711C" w:rsidP="004C711C">
      <w:pPr>
        <w:pStyle w:val="PlainText"/>
        <w:rPr>
          <w:rFonts w:asciiTheme="minorHAnsi" w:hAnsiTheme="minorHAnsi"/>
          <w:sz w:val="16"/>
          <w:szCs w:val="16"/>
        </w:rPr>
      </w:pPr>
    </w:p>
    <w:p w14:paraId="485CDDB4" w14:textId="77777777" w:rsidR="004C711C" w:rsidRPr="004C711C" w:rsidRDefault="004C711C" w:rsidP="004C711C">
      <w:pPr>
        <w:pStyle w:val="PlainText"/>
        <w:rPr>
          <w:rFonts w:asciiTheme="minorHAnsi" w:hAnsiTheme="minorHAnsi"/>
          <w:sz w:val="24"/>
          <w:szCs w:val="24"/>
        </w:rPr>
      </w:pPr>
      <w:r w:rsidRPr="004C711C">
        <w:rPr>
          <w:rFonts w:asciiTheme="minorHAnsi" w:hAnsiTheme="minorHAnsi"/>
          <w:sz w:val="24"/>
          <w:szCs w:val="24"/>
        </w:rPr>
        <w:t>You may wonder why you might wish to be on the board and what advantage it has for you. For those of us who are self-employed, it speaks volumes not only to our clients but to the community at large when we have been elected by our peers to serve as their leader. For those of us who are employed by someone else, it looks great on our resumes. Perhaps we love our current employer and do not wish to change. I can assure you that your feelings may change in the future and having served on the board will be quite advantageous to you. Also, active involvement in your professional organization speaks volumes to your current employer. It shows that you are very interested in what you are doing. (Personally, I will not hire anyone who does not belong to a professional tax organization.)</w:t>
      </w:r>
    </w:p>
    <w:p w14:paraId="2DB21304" w14:textId="77777777" w:rsidR="004C711C" w:rsidRPr="004C711C" w:rsidRDefault="004C711C" w:rsidP="004C711C">
      <w:pPr>
        <w:pStyle w:val="PlainText"/>
        <w:rPr>
          <w:rFonts w:asciiTheme="minorHAnsi" w:hAnsiTheme="minorHAnsi"/>
          <w:sz w:val="16"/>
          <w:szCs w:val="16"/>
        </w:rPr>
      </w:pPr>
    </w:p>
    <w:p w14:paraId="23904504" w14:textId="77777777" w:rsidR="004C711C" w:rsidRPr="004C711C" w:rsidRDefault="004C711C" w:rsidP="004C711C">
      <w:pPr>
        <w:pStyle w:val="PlainText"/>
        <w:rPr>
          <w:rFonts w:asciiTheme="minorHAnsi" w:hAnsiTheme="minorHAnsi"/>
          <w:sz w:val="24"/>
          <w:szCs w:val="24"/>
        </w:rPr>
      </w:pPr>
      <w:r w:rsidRPr="004C711C">
        <w:rPr>
          <w:rFonts w:asciiTheme="minorHAnsi" w:hAnsiTheme="minorHAnsi"/>
          <w:sz w:val="24"/>
          <w:szCs w:val="24"/>
        </w:rPr>
        <w:t>Elections will be in May, at the WSEA Annual Convention. Be prepared to share with your peers as to why you feel you deserve to be elected.</w:t>
      </w:r>
    </w:p>
    <w:p w14:paraId="70B465A5" w14:textId="77777777" w:rsidR="004C711C" w:rsidRPr="004C711C" w:rsidRDefault="004C711C" w:rsidP="004C711C">
      <w:pPr>
        <w:pStyle w:val="PlainText"/>
        <w:rPr>
          <w:rFonts w:asciiTheme="minorHAnsi" w:hAnsiTheme="minorHAnsi"/>
          <w:sz w:val="16"/>
          <w:szCs w:val="16"/>
        </w:rPr>
      </w:pPr>
    </w:p>
    <w:p w14:paraId="53AC57D0" w14:textId="77777777" w:rsidR="004C711C" w:rsidRPr="004C711C" w:rsidRDefault="004C711C" w:rsidP="004C711C">
      <w:pPr>
        <w:pStyle w:val="PlainText"/>
        <w:rPr>
          <w:rFonts w:asciiTheme="minorHAnsi" w:hAnsiTheme="minorHAnsi"/>
          <w:sz w:val="24"/>
          <w:szCs w:val="24"/>
        </w:rPr>
      </w:pPr>
      <w:r w:rsidRPr="004C711C">
        <w:rPr>
          <w:rFonts w:asciiTheme="minorHAnsi" w:hAnsiTheme="minorHAnsi"/>
          <w:sz w:val="24"/>
          <w:szCs w:val="24"/>
        </w:rPr>
        <w:t>If you feel you do not have the time to be a board member, you can still contribute greatly to our organization by becoming involved in a committee. Right now, we are trying to build our education committee and need your help.</w:t>
      </w:r>
      <w:r>
        <w:rPr>
          <w:rFonts w:asciiTheme="minorHAnsi" w:hAnsiTheme="minorHAnsi"/>
          <w:sz w:val="24"/>
          <w:szCs w:val="24"/>
        </w:rPr>
        <w:t xml:space="preserve"> </w:t>
      </w:r>
      <w:r w:rsidRPr="004C711C">
        <w:rPr>
          <w:rFonts w:asciiTheme="minorHAnsi" w:hAnsiTheme="minorHAnsi"/>
          <w:sz w:val="24"/>
          <w:szCs w:val="24"/>
        </w:rPr>
        <w:t>Give yourself the opportunity to have a significant impact on the growth of our professional organization by running for election to the Board of Directors of WSEA.</w:t>
      </w:r>
    </w:p>
    <w:p w14:paraId="15B19D8F" w14:textId="77777777" w:rsidR="004C711C" w:rsidRPr="004C711C" w:rsidRDefault="004C711C" w:rsidP="004C711C">
      <w:pPr>
        <w:pStyle w:val="PlainText"/>
        <w:rPr>
          <w:rFonts w:asciiTheme="minorHAnsi" w:hAnsiTheme="minorHAnsi"/>
          <w:sz w:val="16"/>
          <w:szCs w:val="16"/>
        </w:rPr>
      </w:pPr>
    </w:p>
    <w:p w14:paraId="59F62601" w14:textId="77777777" w:rsidR="004C711C" w:rsidRPr="004C711C" w:rsidRDefault="004C711C" w:rsidP="001138D0">
      <w:pPr>
        <w:pStyle w:val="PlainText"/>
        <w:pBdr>
          <w:bottom w:val="single" w:sz="12" w:space="1" w:color="auto"/>
        </w:pBdr>
        <w:rPr>
          <w:rFonts w:asciiTheme="minorHAnsi" w:hAnsiTheme="minorHAnsi" w:cs="Helvetica"/>
          <w:color w:val="000000"/>
          <w:lang w:val="en"/>
        </w:rPr>
      </w:pPr>
      <w:r w:rsidRPr="004C711C">
        <w:rPr>
          <w:rFonts w:asciiTheme="minorHAnsi" w:hAnsiTheme="minorHAnsi"/>
          <w:sz w:val="24"/>
          <w:szCs w:val="24"/>
        </w:rPr>
        <w:lastRenderedPageBreak/>
        <w:t xml:space="preserve">Please let Jeremy Burri or </w:t>
      </w:r>
      <w:r w:rsidR="005A5C56">
        <w:rPr>
          <w:rFonts w:asciiTheme="minorHAnsi" w:hAnsiTheme="minorHAnsi"/>
          <w:sz w:val="24"/>
          <w:szCs w:val="24"/>
        </w:rPr>
        <w:t>me</w:t>
      </w:r>
      <w:r w:rsidRPr="004C711C">
        <w:rPr>
          <w:rFonts w:asciiTheme="minorHAnsi" w:hAnsiTheme="minorHAnsi"/>
          <w:sz w:val="24"/>
          <w:szCs w:val="24"/>
        </w:rPr>
        <w:t xml:space="preserve"> know if you intend to run or be prepared to have someone nominate you from the floor. My email is: </w:t>
      </w:r>
      <w:hyperlink r:id="rId10" w:history="1">
        <w:r w:rsidRPr="004C711C">
          <w:rPr>
            <w:rStyle w:val="Hyperlink"/>
            <w:rFonts w:asciiTheme="minorHAnsi" w:hAnsiTheme="minorHAnsi"/>
            <w:sz w:val="24"/>
            <w:szCs w:val="24"/>
          </w:rPr>
          <w:t>juliestaxservice@gmail.com</w:t>
        </w:r>
      </w:hyperlink>
      <w:r w:rsidRPr="004C711C">
        <w:rPr>
          <w:rFonts w:asciiTheme="minorHAnsi" w:hAnsiTheme="minorHAnsi"/>
          <w:sz w:val="24"/>
          <w:szCs w:val="24"/>
        </w:rPr>
        <w:t>. Thank you for your consideration.</w:t>
      </w:r>
      <w:r w:rsidR="005A5C56">
        <w:rPr>
          <w:rFonts w:asciiTheme="minorHAnsi" w:hAnsiTheme="minorHAnsi"/>
          <w:sz w:val="24"/>
          <w:szCs w:val="24"/>
        </w:rPr>
        <w:t xml:space="preserve"> </w:t>
      </w:r>
      <w:r w:rsidRPr="004C711C">
        <w:rPr>
          <w:rFonts w:asciiTheme="minorHAnsi" w:hAnsiTheme="minorHAnsi"/>
          <w:sz w:val="24"/>
          <w:szCs w:val="24"/>
        </w:rPr>
        <w:t xml:space="preserve"> </w:t>
      </w:r>
      <w:r w:rsidR="005A5C56">
        <w:rPr>
          <w:rFonts w:asciiTheme="minorHAnsi" w:hAnsiTheme="minorHAnsi"/>
          <w:sz w:val="24"/>
          <w:szCs w:val="24"/>
        </w:rPr>
        <w:t xml:space="preserve"> </w:t>
      </w:r>
      <w:r w:rsidR="005A5C56" w:rsidRPr="005A5C56">
        <w:rPr>
          <w:rFonts w:ascii="Harlow Solid Italic" w:hAnsi="Harlow Solid Italic"/>
          <w:sz w:val="24"/>
          <w:szCs w:val="24"/>
        </w:rPr>
        <w:t xml:space="preserve"> Julie</w:t>
      </w:r>
    </w:p>
    <w:p w14:paraId="531CD0E6" w14:textId="77777777" w:rsidR="004C711C" w:rsidRPr="004C711C" w:rsidRDefault="004C711C" w:rsidP="004C711C">
      <w:pPr>
        <w:pBdr>
          <w:bottom w:val="single" w:sz="12" w:space="1" w:color="auto"/>
        </w:pBdr>
        <w:shd w:val="clear" w:color="auto" w:fill="FFFFFF"/>
        <w:spacing w:before="240" w:after="240"/>
        <w:rPr>
          <w:rFonts w:eastAsia="Times New Roman" w:cs="Helvetica"/>
          <w:color w:val="000000"/>
          <w:sz w:val="16"/>
          <w:szCs w:val="16"/>
          <w:lang w:val="en"/>
        </w:rPr>
      </w:pPr>
    </w:p>
    <w:p w14:paraId="1386EDE9" w14:textId="77777777" w:rsidR="004416F8" w:rsidRPr="002503B4" w:rsidRDefault="004416F8" w:rsidP="004C711C">
      <w:pPr>
        <w:shd w:val="clear" w:color="auto" w:fill="FFFFFF"/>
        <w:spacing w:before="240" w:after="240"/>
        <w:rPr>
          <w:rFonts w:asciiTheme="minorHAnsi" w:eastAsia="Times New Roman" w:hAnsiTheme="minorHAnsi"/>
          <w:b/>
          <w:color w:val="FF0000"/>
          <w:sz w:val="28"/>
          <w:szCs w:val="28"/>
          <w:lang w:val="en" w:eastAsia="en-US"/>
        </w:rPr>
      </w:pPr>
      <w:r w:rsidRPr="002503B4">
        <w:rPr>
          <w:rFonts w:asciiTheme="minorHAnsi" w:eastAsia="Times New Roman" w:hAnsiTheme="minorHAnsi"/>
          <w:b/>
          <w:color w:val="FF0000"/>
          <w:sz w:val="28"/>
          <w:szCs w:val="28"/>
          <w:lang w:val="en" w:eastAsia="en-US"/>
        </w:rPr>
        <w:t>Congratulations Laurie &amp; Michelle</w:t>
      </w:r>
      <w:r w:rsidR="002503B4">
        <w:rPr>
          <w:rFonts w:asciiTheme="minorHAnsi" w:eastAsia="Times New Roman" w:hAnsiTheme="minorHAnsi"/>
          <w:b/>
          <w:color w:val="FF0000"/>
          <w:sz w:val="28"/>
          <w:szCs w:val="28"/>
          <w:lang w:val="en" w:eastAsia="en-US"/>
        </w:rPr>
        <w:t>…</w:t>
      </w:r>
    </w:p>
    <w:p w14:paraId="3A61BBC4" w14:textId="77777777" w:rsidR="004416F8" w:rsidRDefault="004416F8" w:rsidP="004C711C">
      <w:pPr>
        <w:shd w:val="clear" w:color="auto" w:fill="FFFFFF"/>
        <w:spacing w:before="240" w:after="240"/>
        <w:rPr>
          <w:rFonts w:asciiTheme="minorHAnsi" w:eastAsia="Times New Roman" w:hAnsiTheme="minorHAnsi" w:cs="Helvetica"/>
          <w:color w:val="000000"/>
          <w:lang w:val="en"/>
        </w:rPr>
      </w:pPr>
      <w:r>
        <w:rPr>
          <w:rFonts w:asciiTheme="minorHAnsi" w:eastAsia="Times New Roman" w:hAnsiTheme="minorHAnsi" w:cs="Helvetica"/>
          <w:color w:val="000000"/>
          <w:lang w:val="en"/>
        </w:rPr>
        <w:t xml:space="preserve">Laurie Zeigler was reappointed to serve as Secretary-Treasurer </w:t>
      </w:r>
      <w:r w:rsidR="002503B4">
        <w:rPr>
          <w:rFonts w:asciiTheme="minorHAnsi" w:eastAsia="Times New Roman" w:hAnsiTheme="minorHAnsi" w:cs="Helvetica"/>
          <w:color w:val="000000"/>
          <w:lang w:val="en"/>
        </w:rPr>
        <w:t>of NAEA.</w:t>
      </w:r>
    </w:p>
    <w:p w14:paraId="526D29EA" w14:textId="77777777" w:rsidR="004416F8" w:rsidRPr="004416F8" w:rsidRDefault="00E7112A" w:rsidP="004C711C">
      <w:pPr>
        <w:shd w:val="clear" w:color="auto" w:fill="FFFFFF"/>
        <w:spacing w:before="240" w:after="240"/>
        <w:rPr>
          <w:rFonts w:asciiTheme="minorHAnsi" w:eastAsia="Times New Roman" w:hAnsiTheme="minorHAnsi" w:cs="Helvetica"/>
          <w:color w:val="000000"/>
          <w:lang w:val="en"/>
        </w:rPr>
      </w:pPr>
      <w:hyperlink r:id="rId11" w:history="1">
        <w:r w:rsidR="004416F8" w:rsidRPr="002503B4">
          <w:rPr>
            <w:rFonts w:asciiTheme="minorHAnsi" w:eastAsia="Times New Roman" w:hAnsiTheme="minorHAnsi" w:cs="Helvetica"/>
            <w:color w:val="000000"/>
            <w:lang w:val="en"/>
          </w:rPr>
          <w:t>Michelle McBride EA</w:t>
        </w:r>
      </w:hyperlink>
      <w:r w:rsidR="004416F8" w:rsidRPr="002503B4">
        <w:rPr>
          <w:rFonts w:asciiTheme="minorHAnsi" w:eastAsia="Times New Roman" w:hAnsiTheme="minorHAnsi" w:cs="Helvetica"/>
          <w:color w:val="000000"/>
          <w:lang w:val="en"/>
        </w:rPr>
        <w:t xml:space="preserve"> was elected to NAEA's Affiliate Council! </w:t>
      </w:r>
    </w:p>
    <w:p w14:paraId="40EDDC6F" w14:textId="77777777" w:rsidR="004416F8" w:rsidRPr="002503B4" w:rsidRDefault="004416F8" w:rsidP="002503B4">
      <w:pPr>
        <w:pBdr>
          <w:bottom w:val="single" w:sz="12" w:space="1" w:color="auto"/>
        </w:pBdr>
        <w:shd w:val="clear" w:color="auto" w:fill="FFFFFF"/>
        <w:spacing w:before="240" w:after="240"/>
        <w:rPr>
          <w:rFonts w:eastAsia="Times New Roman" w:cs="Helvetica"/>
          <w:color w:val="000000"/>
          <w:sz w:val="16"/>
          <w:szCs w:val="16"/>
          <w:lang w:val="en"/>
        </w:rPr>
      </w:pPr>
    </w:p>
    <w:p w14:paraId="002E73C8" w14:textId="77777777" w:rsidR="004C711C" w:rsidRPr="005B6549" w:rsidRDefault="004C711C" w:rsidP="004C711C">
      <w:pPr>
        <w:shd w:val="clear" w:color="auto" w:fill="FFFFFF"/>
        <w:spacing w:before="240" w:after="240"/>
        <w:rPr>
          <w:rFonts w:asciiTheme="minorHAnsi" w:eastAsia="Times New Roman" w:hAnsiTheme="minorHAnsi"/>
          <w:b/>
          <w:color w:val="008000"/>
          <w:sz w:val="28"/>
          <w:szCs w:val="28"/>
          <w:lang w:val="en" w:eastAsia="en-US"/>
        </w:rPr>
      </w:pPr>
      <w:r w:rsidRPr="005B6549">
        <w:rPr>
          <w:rFonts w:asciiTheme="minorHAnsi" w:eastAsia="Times New Roman" w:hAnsiTheme="minorHAnsi"/>
          <w:b/>
          <w:color w:val="008000"/>
          <w:sz w:val="28"/>
          <w:szCs w:val="28"/>
          <w:lang w:val="en" w:eastAsia="en-US"/>
        </w:rPr>
        <w:t>Publi</w:t>
      </w:r>
      <w:r w:rsidR="004416F8">
        <w:rPr>
          <w:rFonts w:asciiTheme="minorHAnsi" w:eastAsia="Times New Roman" w:hAnsiTheme="minorHAnsi"/>
          <w:b/>
          <w:color w:val="008000"/>
          <w:sz w:val="28"/>
          <w:szCs w:val="28"/>
          <w:lang w:val="en" w:eastAsia="en-US"/>
        </w:rPr>
        <w:t>c Relations News</w:t>
      </w:r>
      <w:r w:rsidRPr="005B6549">
        <w:rPr>
          <w:rFonts w:asciiTheme="minorHAnsi" w:eastAsia="Times New Roman" w:hAnsiTheme="minorHAnsi"/>
          <w:b/>
          <w:color w:val="008000"/>
          <w:sz w:val="28"/>
          <w:szCs w:val="28"/>
          <w:lang w:val="en" w:eastAsia="en-US"/>
        </w:rPr>
        <w:t>…</w:t>
      </w:r>
    </w:p>
    <w:p w14:paraId="111C70E3" w14:textId="77777777" w:rsidR="004C711C" w:rsidRPr="005B6549" w:rsidRDefault="004C711C" w:rsidP="004C711C">
      <w:pPr>
        <w:pBdr>
          <w:bottom w:val="single" w:sz="12" w:space="1" w:color="auto"/>
        </w:pBdr>
        <w:shd w:val="clear" w:color="auto" w:fill="FFFFFF"/>
        <w:spacing w:before="240" w:after="240"/>
        <w:rPr>
          <w:rFonts w:asciiTheme="minorHAnsi" w:eastAsia="Times New Roman" w:hAnsiTheme="minorHAnsi" w:cs="Helvetica"/>
          <w:color w:val="000000"/>
          <w:lang w:val="en"/>
        </w:rPr>
      </w:pPr>
      <w:r w:rsidRPr="005B6549">
        <w:rPr>
          <w:rFonts w:asciiTheme="minorHAnsi" w:eastAsia="Times New Roman" w:hAnsiTheme="minorHAnsi" w:cs="Helvetica"/>
          <w:b/>
          <w:color w:val="000000"/>
          <w:lang w:val="en"/>
        </w:rPr>
        <w:t xml:space="preserve">1. New NAEA public website </w:t>
      </w:r>
      <w:hyperlink r:id="rId12" w:tgtFrame="_blank" w:history="1">
        <w:r w:rsidRPr="005B6549">
          <w:rPr>
            <w:rFonts w:asciiTheme="minorHAnsi" w:eastAsia="Times New Roman" w:hAnsiTheme="minorHAnsi" w:cs="Helvetica"/>
            <w:b/>
            <w:color w:val="2E74B5" w:themeColor="accent1" w:themeShade="BF"/>
            <w:lang w:val="en"/>
          </w:rPr>
          <w:t>EATAX.org</w:t>
        </w:r>
        <w:r w:rsidRPr="005B6549">
          <w:rPr>
            <w:rFonts w:asciiTheme="minorHAnsi" w:eastAsia="Times New Roman" w:hAnsiTheme="minorHAnsi" w:cs="Helvetica"/>
            <w:b/>
            <w:color w:val="000000"/>
            <w:lang w:val="en"/>
          </w:rPr>
          <w:t>.</w:t>
        </w:r>
      </w:hyperlink>
      <w:r w:rsidRPr="005B6549">
        <w:rPr>
          <w:rFonts w:asciiTheme="minorHAnsi" w:eastAsia="Times New Roman" w:hAnsiTheme="minorHAnsi" w:cs="Helvetica"/>
          <w:color w:val="000000"/>
          <w:lang w:val="en"/>
        </w:rPr>
        <w:t xml:space="preserve"> This website is designed for General Public. The website will be mobile friendly. The website is simple, Find EA button, a short description of EA and a video commercial advertising that EA are America’s Tax Experts. </w:t>
      </w:r>
      <w:r w:rsidRPr="005B6549">
        <w:rPr>
          <w:rFonts w:asciiTheme="minorHAnsi" w:eastAsia="Times New Roman" w:hAnsiTheme="minorHAnsi" w:cs="Helvetica"/>
          <w:color w:val="000000"/>
          <w:lang w:val="en"/>
        </w:rPr>
        <w:br/>
      </w:r>
      <w:r w:rsidRPr="005B6549">
        <w:rPr>
          <w:rFonts w:asciiTheme="minorHAnsi" w:eastAsia="Times New Roman" w:hAnsiTheme="minorHAnsi" w:cs="Helvetica"/>
          <w:b/>
          <w:color w:val="000000"/>
          <w:lang w:val="en"/>
        </w:rPr>
        <w:t>2. AZ society of Enrolled Agents and NAEA have joined together for a major advertisement campaign around the Super Bowl</w:t>
      </w:r>
      <w:r w:rsidRPr="005B6549">
        <w:rPr>
          <w:rFonts w:asciiTheme="minorHAnsi" w:eastAsia="Times New Roman" w:hAnsiTheme="minorHAnsi" w:cs="Helvetica"/>
          <w:color w:val="000000"/>
          <w:lang w:val="en"/>
        </w:rPr>
        <w:t xml:space="preserve"> (Super Bowl this year is being held in Phoenix AZ). For a few days before and after the Super Bowl an airplane will be circling over downtown Phoenix towing an enormous large banner with NAEA logo a long tail that says “</w:t>
      </w:r>
      <w:hyperlink r:id="rId13" w:tgtFrame="_blank" w:history="1">
        <w:r w:rsidRPr="005B6549">
          <w:rPr>
            <w:rFonts w:asciiTheme="minorHAnsi" w:eastAsia="Times New Roman" w:hAnsiTheme="minorHAnsi" w:cs="Helvetica"/>
            <w:color w:val="000000"/>
            <w:lang w:val="en"/>
          </w:rPr>
          <w:t>WhatisEA.org</w:t>
        </w:r>
      </w:hyperlink>
      <w:r w:rsidRPr="005B6549">
        <w:rPr>
          <w:rFonts w:asciiTheme="minorHAnsi" w:eastAsia="Times New Roman" w:hAnsiTheme="minorHAnsi" w:cs="Helvetica"/>
          <w:color w:val="000000"/>
          <w:lang w:val="en"/>
        </w:rPr>
        <w:t>”</w:t>
      </w:r>
      <w:r w:rsidRPr="005B6549">
        <w:rPr>
          <w:rFonts w:asciiTheme="minorHAnsi" w:eastAsia="Times New Roman" w:hAnsiTheme="minorHAnsi" w:cs="Helvetica"/>
          <w:color w:val="000000"/>
          <w:lang w:val="en"/>
        </w:rPr>
        <w:br/>
      </w:r>
      <w:r w:rsidRPr="005B6549">
        <w:rPr>
          <w:rFonts w:asciiTheme="minorHAnsi" w:eastAsia="Times New Roman" w:hAnsiTheme="minorHAnsi" w:cs="Helvetica"/>
          <w:b/>
          <w:color w:val="000000"/>
          <w:lang w:val="en"/>
        </w:rPr>
        <w:t>3. NAEA will advertising on all NPR radio stations across USA during months of January and February</w:t>
      </w:r>
      <w:r w:rsidRPr="005B6549">
        <w:rPr>
          <w:rFonts w:asciiTheme="minorHAnsi" w:eastAsia="Times New Roman" w:hAnsiTheme="minorHAnsi" w:cs="Helvetica"/>
          <w:color w:val="000000"/>
          <w:lang w:val="en"/>
        </w:rPr>
        <w:t xml:space="preserve">. A portion of the ad will say Enrolled Agents – America Tax Experts go to </w:t>
      </w:r>
      <w:hyperlink r:id="rId14" w:tgtFrame="_blank" w:history="1">
        <w:r w:rsidRPr="005B6549">
          <w:rPr>
            <w:rFonts w:asciiTheme="minorHAnsi" w:eastAsia="Times New Roman" w:hAnsiTheme="minorHAnsi" w:cs="Helvetica"/>
            <w:b/>
            <w:color w:val="2E74B5" w:themeColor="accent1" w:themeShade="BF"/>
            <w:lang w:val="en"/>
          </w:rPr>
          <w:t>EATAX.org</w:t>
        </w:r>
      </w:hyperlink>
      <w:r w:rsidRPr="005B6549">
        <w:rPr>
          <w:rFonts w:asciiTheme="minorHAnsi" w:eastAsia="Times New Roman" w:hAnsiTheme="minorHAnsi" w:cs="Helvetica"/>
          <w:color w:val="000000"/>
          <w:lang w:val="en"/>
        </w:rPr>
        <w:t xml:space="preserve"> for more details.</w:t>
      </w:r>
    </w:p>
    <w:p w14:paraId="0B2374E8" w14:textId="77777777" w:rsidR="004C711C" w:rsidRPr="009D35E9" w:rsidRDefault="004C711C" w:rsidP="009D35E9">
      <w:pPr>
        <w:pBdr>
          <w:bottom w:val="single" w:sz="12" w:space="1" w:color="auto"/>
        </w:pBdr>
        <w:shd w:val="clear" w:color="auto" w:fill="FFFFFF"/>
        <w:spacing w:before="225"/>
        <w:rPr>
          <w:rFonts w:ascii="Arial" w:eastAsia="Times New Roman" w:hAnsi="Arial" w:cs="Arial"/>
          <w:color w:val="000000"/>
          <w:sz w:val="20"/>
          <w:szCs w:val="20"/>
        </w:rPr>
      </w:pPr>
    </w:p>
    <w:p w14:paraId="6A48B237" w14:textId="77777777" w:rsidR="009D35E9" w:rsidRPr="009D35E9" w:rsidRDefault="009D35E9" w:rsidP="001331FB">
      <w:pPr>
        <w:pStyle w:val="NoSpacing"/>
        <w:rPr>
          <w:rFonts w:eastAsia="Times New Roman" w:cs="Times New Roman"/>
          <w:b/>
          <w:color w:val="FF0000"/>
          <w:sz w:val="16"/>
          <w:szCs w:val="16"/>
          <w:lang w:val="en" w:eastAsia="zh-CN"/>
        </w:rPr>
      </w:pPr>
    </w:p>
    <w:p w14:paraId="01E9D463" w14:textId="77777777" w:rsidR="001331FB" w:rsidRPr="004C711C" w:rsidRDefault="00EF5F82" w:rsidP="001331FB">
      <w:pPr>
        <w:pStyle w:val="NoSpacing"/>
        <w:rPr>
          <w:rFonts w:asciiTheme="minorHAnsi" w:eastAsia="Times New Roman" w:hAnsiTheme="minorHAnsi" w:cs="Times New Roman"/>
          <w:b/>
          <w:color w:val="141823"/>
          <w:sz w:val="28"/>
          <w:szCs w:val="28"/>
          <w:lang w:val="en" w:eastAsia="zh-CN"/>
        </w:rPr>
      </w:pPr>
      <w:r w:rsidRPr="004C711C">
        <w:rPr>
          <w:rFonts w:asciiTheme="minorHAnsi" w:eastAsia="Times New Roman" w:hAnsiTheme="minorHAnsi" w:cs="Times New Roman"/>
          <w:b/>
          <w:color w:val="FF0000"/>
          <w:sz w:val="28"/>
          <w:szCs w:val="28"/>
          <w:lang w:val="en" w:eastAsia="zh-CN"/>
        </w:rPr>
        <w:t>Be Sure to Complete Your Membership Info for the New NAEA Membership Directory</w:t>
      </w:r>
    </w:p>
    <w:p w14:paraId="02858EF1" w14:textId="77777777" w:rsidR="00EF5F82" w:rsidRPr="004C711C" w:rsidRDefault="00EF5F82" w:rsidP="00EF5F82">
      <w:pPr>
        <w:shd w:val="clear" w:color="auto" w:fill="FFFFFF"/>
        <w:spacing w:before="240" w:after="240"/>
        <w:rPr>
          <w:rFonts w:asciiTheme="minorHAnsi" w:eastAsia="Times New Roman" w:hAnsiTheme="minorHAnsi"/>
          <w:color w:val="141823"/>
          <w:lang w:val="en"/>
        </w:rPr>
      </w:pPr>
      <w:r w:rsidRPr="004C711C">
        <w:rPr>
          <w:rFonts w:asciiTheme="minorHAnsi" w:eastAsia="Times New Roman" w:hAnsiTheme="minorHAnsi"/>
          <w:color w:val="141823"/>
          <w:lang w:val="en"/>
        </w:rPr>
        <w:t xml:space="preserve">The NAEA membership directory has been redesigned it is very important for you take a couple of minutes to complete your new profile. Lots of people will be searching the “Find EA” directory because of the focused Public Awareness Campaign. It is very important for you to complete your profile information in the new directory, as your information in the old directory listing did not move across to this new listing. As you preparer to complete your new profile </w:t>
      </w:r>
      <w:r w:rsidRPr="004C711C">
        <w:rPr>
          <w:rFonts w:asciiTheme="minorHAnsi" w:eastAsia="Times New Roman" w:hAnsiTheme="minorHAnsi"/>
          <w:b/>
          <w:color w:val="141823"/>
          <w:lang w:val="en"/>
        </w:rPr>
        <w:t>you can also include a picture and a bio.</w:t>
      </w:r>
    </w:p>
    <w:p w14:paraId="58C97723" w14:textId="77777777" w:rsidR="001A2600" w:rsidRDefault="00EF5F82" w:rsidP="00044B2F">
      <w:pPr>
        <w:pBdr>
          <w:bottom w:val="single" w:sz="12" w:space="1" w:color="auto"/>
          <w:between w:val="single" w:sz="4" w:space="1" w:color="auto"/>
        </w:pBdr>
        <w:shd w:val="clear" w:color="auto" w:fill="FFFFFF"/>
        <w:spacing w:before="240" w:after="240"/>
        <w:rPr>
          <w:rFonts w:asciiTheme="minorHAnsi" w:eastAsia="Times New Roman" w:hAnsiTheme="minorHAnsi"/>
          <w:b/>
          <w:color w:val="141823"/>
          <w:lang w:val="en"/>
        </w:rPr>
      </w:pPr>
      <w:r w:rsidRPr="004C711C">
        <w:rPr>
          <w:rFonts w:asciiTheme="minorHAnsi" w:eastAsia="Times New Roman" w:hAnsiTheme="minorHAnsi"/>
          <w:b/>
          <w:color w:val="141823"/>
          <w:lang w:val="en"/>
        </w:rPr>
        <w:t>Here is how to update your profile:</w:t>
      </w:r>
      <w:r w:rsidRPr="004C711C">
        <w:rPr>
          <w:rFonts w:asciiTheme="minorHAnsi" w:eastAsia="Times New Roman" w:hAnsiTheme="minorHAnsi"/>
          <w:color w:val="141823"/>
          <w:lang w:val="en"/>
        </w:rPr>
        <w:t xml:space="preserve"> </w:t>
      </w:r>
      <w:r w:rsidRPr="004C711C">
        <w:rPr>
          <w:rFonts w:asciiTheme="minorHAnsi" w:eastAsia="Times New Roman" w:hAnsiTheme="minorHAnsi"/>
          <w:color w:val="141823"/>
          <w:lang w:val="en"/>
        </w:rPr>
        <w:br/>
        <w:t xml:space="preserve">Log into your profile on the NAEA website, </w:t>
      </w:r>
      <w:hyperlink r:id="rId15" w:tgtFrame="_blank" w:history="1">
        <w:r w:rsidRPr="004C711C">
          <w:rPr>
            <w:rFonts w:asciiTheme="minorHAnsi" w:eastAsia="Times New Roman" w:hAnsiTheme="minorHAnsi"/>
            <w:color w:val="2E74B5" w:themeColor="accent1" w:themeShade="BF"/>
            <w:lang w:val="en"/>
          </w:rPr>
          <w:t>www.naea.org</w:t>
        </w:r>
      </w:hyperlink>
      <w:r w:rsidRPr="004C711C">
        <w:rPr>
          <w:rFonts w:asciiTheme="minorHAnsi" w:eastAsia="Times New Roman" w:hAnsiTheme="minorHAnsi"/>
          <w:color w:val="2E74B5" w:themeColor="accent1" w:themeShade="BF"/>
          <w:lang w:val="en"/>
        </w:rPr>
        <w:t>.</w:t>
      </w:r>
      <w:r w:rsidRPr="004C711C">
        <w:rPr>
          <w:rFonts w:asciiTheme="minorHAnsi" w:eastAsia="Times New Roman" w:hAnsiTheme="minorHAnsi"/>
          <w:color w:val="141823"/>
          <w:lang w:val="en"/>
        </w:rPr>
        <w:t xml:space="preserve">  </w:t>
      </w:r>
      <w:r w:rsidRPr="004C711C">
        <w:rPr>
          <w:rFonts w:asciiTheme="minorHAnsi" w:eastAsia="Times New Roman" w:hAnsiTheme="minorHAnsi"/>
          <w:color w:val="141823"/>
          <w:lang w:val="en"/>
        </w:rPr>
        <w:br/>
        <w:t>· Click on My Account; (top right hand corner in the gold area)</w:t>
      </w:r>
      <w:r w:rsidRPr="004C711C">
        <w:rPr>
          <w:rFonts w:asciiTheme="minorHAnsi" w:eastAsia="Times New Roman" w:hAnsiTheme="minorHAnsi"/>
          <w:color w:val="141823"/>
          <w:lang w:val="en"/>
        </w:rPr>
        <w:br/>
        <w:t>· Click on Update Profile</w:t>
      </w:r>
      <w:r w:rsidRPr="004C711C">
        <w:rPr>
          <w:rFonts w:asciiTheme="minorHAnsi" w:eastAsia="Times New Roman" w:hAnsiTheme="minorHAnsi"/>
          <w:color w:val="141823"/>
          <w:lang w:val="en"/>
        </w:rPr>
        <w:br/>
        <w:t>· Click each of these buttons to update all areas of your profile</w:t>
      </w:r>
      <w:r w:rsidRPr="004C711C">
        <w:rPr>
          <w:rFonts w:asciiTheme="minorHAnsi" w:eastAsia="Times New Roman" w:hAnsiTheme="minorHAnsi"/>
          <w:color w:val="141823"/>
          <w:lang w:val="en"/>
        </w:rPr>
        <w:br/>
        <w:t>· Update My “Find An EA” Profile</w:t>
      </w:r>
      <w:r w:rsidRPr="004C711C">
        <w:rPr>
          <w:rFonts w:asciiTheme="minorHAnsi" w:eastAsia="Times New Roman" w:hAnsiTheme="minorHAnsi"/>
          <w:color w:val="141823"/>
          <w:lang w:val="en"/>
        </w:rPr>
        <w:br/>
        <w:t>· My Membership Directory Photo &amp; Bio</w:t>
      </w:r>
      <w:r w:rsidRPr="004C711C">
        <w:rPr>
          <w:rFonts w:asciiTheme="minorHAnsi" w:eastAsia="Times New Roman" w:hAnsiTheme="minorHAnsi"/>
          <w:color w:val="141823"/>
          <w:lang w:val="en"/>
        </w:rPr>
        <w:br/>
        <w:t>· Membership Directory Preferences</w:t>
      </w:r>
      <w:r w:rsidRPr="004C711C">
        <w:rPr>
          <w:rFonts w:asciiTheme="minorHAnsi" w:eastAsia="Times New Roman" w:hAnsiTheme="minorHAnsi"/>
          <w:color w:val="141823"/>
          <w:lang w:val="en"/>
        </w:rPr>
        <w:br/>
        <w:t>· Contact Information</w:t>
      </w:r>
      <w:r w:rsidRPr="004C711C">
        <w:rPr>
          <w:rFonts w:asciiTheme="minorHAnsi" w:eastAsia="Times New Roman" w:hAnsiTheme="minorHAnsi"/>
          <w:color w:val="141823"/>
          <w:lang w:val="en"/>
        </w:rPr>
        <w:br/>
        <w:t>· Details About You</w:t>
      </w:r>
      <w:r w:rsidRPr="004C711C">
        <w:rPr>
          <w:rFonts w:asciiTheme="minorHAnsi" w:eastAsia="Times New Roman" w:hAnsiTheme="minorHAnsi"/>
          <w:color w:val="141823"/>
          <w:lang w:val="en"/>
        </w:rPr>
        <w:br/>
        <w:t>· Email Contact Preferences.</w:t>
      </w:r>
      <w:r w:rsidR="007A6AFA" w:rsidRPr="004C711C">
        <w:rPr>
          <w:rFonts w:asciiTheme="minorHAnsi" w:eastAsia="Times New Roman" w:hAnsiTheme="minorHAnsi"/>
          <w:color w:val="141823"/>
          <w:lang w:val="en"/>
        </w:rPr>
        <w:br/>
      </w:r>
      <w:r w:rsidRPr="004C711C">
        <w:rPr>
          <w:rFonts w:asciiTheme="minorHAnsi" w:eastAsia="Times New Roman" w:hAnsiTheme="minorHAnsi"/>
          <w:b/>
          <w:color w:val="141823"/>
          <w:lang w:val="en"/>
        </w:rPr>
        <w:t xml:space="preserve">NOTE: </w:t>
      </w:r>
      <w:r w:rsidR="007A6AFA" w:rsidRPr="004C711C">
        <w:rPr>
          <w:rFonts w:asciiTheme="minorHAnsi" w:eastAsia="Times New Roman" w:hAnsiTheme="minorHAnsi"/>
          <w:b/>
          <w:color w:val="141823"/>
          <w:lang w:val="en"/>
        </w:rPr>
        <w:t>B</w:t>
      </w:r>
      <w:r w:rsidRPr="004C711C">
        <w:rPr>
          <w:rFonts w:asciiTheme="minorHAnsi" w:eastAsia="Times New Roman" w:hAnsiTheme="minorHAnsi"/>
          <w:b/>
          <w:color w:val="141823"/>
          <w:lang w:val="en"/>
        </w:rPr>
        <w:t>e sure to hit SAVE and SUBMIT.</w:t>
      </w:r>
    </w:p>
    <w:p w14:paraId="43EC6468" w14:textId="77777777" w:rsidR="00044B2F" w:rsidRPr="00044B2F" w:rsidRDefault="00044B2F" w:rsidP="00044B2F">
      <w:pPr>
        <w:pBdr>
          <w:bottom w:val="single" w:sz="12" w:space="1" w:color="auto"/>
          <w:between w:val="single" w:sz="4" w:space="1" w:color="auto"/>
        </w:pBdr>
        <w:shd w:val="clear" w:color="auto" w:fill="FFFFFF"/>
        <w:spacing w:before="240" w:after="240"/>
        <w:rPr>
          <w:rFonts w:asciiTheme="minorHAnsi" w:eastAsia="Times New Roman" w:hAnsiTheme="minorHAnsi"/>
          <w:b/>
          <w:color w:val="7030A0"/>
          <w:lang w:val="en"/>
        </w:rPr>
      </w:pPr>
      <w:r w:rsidRPr="00044B2F">
        <w:rPr>
          <w:rFonts w:asciiTheme="minorHAnsi" w:eastAsia="Times New Roman" w:hAnsiTheme="minorHAnsi"/>
          <w:b/>
          <w:color w:val="7030A0"/>
          <w:lang w:val="en"/>
        </w:rPr>
        <w:t xml:space="preserve">CALLING ALL MENTORS – If you have been a member of NAEA/WSEA for a number of years, please get in touch with Michelle McBride. We would like to implement a </w:t>
      </w:r>
      <w:r>
        <w:rPr>
          <w:rFonts w:asciiTheme="minorHAnsi" w:eastAsia="Times New Roman" w:hAnsiTheme="minorHAnsi"/>
          <w:b/>
          <w:color w:val="7030A0"/>
          <w:lang w:val="en"/>
        </w:rPr>
        <w:t>M</w:t>
      </w:r>
      <w:r w:rsidRPr="00044B2F">
        <w:rPr>
          <w:rFonts w:asciiTheme="minorHAnsi" w:eastAsia="Times New Roman" w:hAnsiTheme="minorHAnsi"/>
          <w:b/>
          <w:color w:val="7030A0"/>
          <w:lang w:val="en"/>
        </w:rPr>
        <w:t xml:space="preserve">entorship </w:t>
      </w:r>
      <w:r>
        <w:rPr>
          <w:rFonts w:asciiTheme="minorHAnsi" w:eastAsia="Times New Roman" w:hAnsiTheme="minorHAnsi"/>
          <w:b/>
          <w:color w:val="7030A0"/>
          <w:lang w:val="en"/>
        </w:rPr>
        <w:t>P</w:t>
      </w:r>
      <w:r w:rsidRPr="00044B2F">
        <w:rPr>
          <w:rFonts w:asciiTheme="minorHAnsi" w:eastAsia="Times New Roman" w:hAnsiTheme="minorHAnsi"/>
          <w:b/>
          <w:color w:val="7030A0"/>
          <w:lang w:val="en"/>
        </w:rPr>
        <w:t>rogram. More info to follow.</w:t>
      </w:r>
    </w:p>
    <w:p w14:paraId="5ED4D527" w14:textId="77777777" w:rsidR="006A6ED8" w:rsidRPr="001138D0" w:rsidRDefault="006A6ED8" w:rsidP="001331FB">
      <w:pPr>
        <w:pStyle w:val="NoSpacing"/>
        <w:rPr>
          <w:rFonts w:asciiTheme="minorHAnsi" w:hAnsiTheme="minorHAnsi"/>
          <w:i/>
        </w:rPr>
      </w:pPr>
      <w:r w:rsidRPr="001138D0">
        <w:rPr>
          <w:rFonts w:asciiTheme="minorHAnsi" w:hAnsiTheme="minorHAnsi"/>
          <w:b/>
          <w:color w:val="2F5496" w:themeColor="accent5" w:themeShade="BF"/>
          <w:sz w:val="28"/>
          <w:szCs w:val="28"/>
        </w:rPr>
        <w:lastRenderedPageBreak/>
        <w:t xml:space="preserve">Remove Those </w:t>
      </w:r>
      <w:r w:rsidRPr="001138D0">
        <w:rPr>
          <w:rFonts w:asciiTheme="minorHAnsi" w:hAnsiTheme="minorHAnsi"/>
          <w:b/>
          <w:i/>
          <w:color w:val="2F5496" w:themeColor="accent5" w:themeShade="BF"/>
          <w:sz w:val="28"/>
          <w:szCs w:val="28"/>
        </w:rPr>
        <w:t>Circular 230</w:t>
      </w:r>
      <w:r w:rsidRPr="001138D0">
        <w:rPr>
          <w:rFonts w:asciiTheme="minorHAnsi" w:hAnsiTheme="minorHAnsi"/>
          <w:b/>
          <w:color w:val="2F5496" w:themeColor="accent5" w:themeShade="BF"/>
          <w:sz w:val="28"/>
          <w:szCs w:val="28"/>
        </w:rPr>
        <w:t xml:space="preserve"> Disclaimers!</w:t>
      </w:r>
      <w:r w:rsidR="001331FB" w:rsidRPr="001138D0">
        <w:rPr>
          <w:rFonts w:asciiTheme="minorHAnsi" w:hAnsiTheme="minorHAnsi"/>
          <w:b/>
          <w:color w:val="2F5496" w:themeColor="accent5" w:themeShade="BF"/>
        </w:rPr>
        <w:t xml:space="preserve"> </w:t>
      </w:r>
      <w:r w:rsidR="00EF5F82" w:rsidRPr="001138D0">
        <w:rPr>
          <w:rFonts w:asciiTheme="minorHAnsi" w:hAnsiTheme="minorHAnsi"/>
          <w:b/>
        </w:rPr>
        <w:tab/>
      </w:r>
      <w:r w:rsidR="00EF5F82" w:rsidRPr="001138D0">
        <w:rPr>
          <w:rFonts w:asciiTheme="minorHAnsi" w:hAnsiTheme="minorHAnsi"/>
          <w:b/>
        </w:rPr>
        <w:tab/>
      </w:r>
      <w:r w:rsidR="00EF5F82" w:rsidRPr="001138D0">
        <w:rPr>
          <w:rFonts w:asciiTheme="minorHAnsi" w:hAnsiTheme="minorHAnsi"/>
          <w:b/>
        </w:rPr>
        <w:tab/>
      </w:r>
      <w:r w:rsidR="00EF5F82" w:rsidRPr="001138D0">
        <w:rPr>
          <w:rFonts w:asciiTheme="minorHAnsi" w:hAnsiTheme="minorHAnsi"/>
          <w:b/>
        </w:rPr>
        <w:tab/>
      </w:r>
      <w:r w:rsidR="001331FB" w:rsidRPr="001138D0">
        <w:rPr>
          <w:rFonts w:asciiTheme="minorHAnsi" w:hAnsiTheme="minorHAnsi"/>
          <w:b/>
        </w:rPr>
        <w:tab/>
      </w:r>
      <w:r w:rsidR="001331FB" w:rsidRPr="001138D0">
        <w:rPr>
          <w:rFonts w:asciiTheme="minorHAnsi" w:hAnsiTheme="minorHAnsi"/>
          <w:i/>
        </w:rPr>
        <w:t xml:space="preserve">by </w:t>
      </w:r>
      <w:r w:rsidRPr="001138D0">
        <w:rPr>
          <w:rFonts w:asciiTheme="minorHAnsi" w:hAnsiTheme="minorHAnsi"/>
          <w:i/>
        </w:rPr>
        <w:t>David J. Fayram, EA</w:t>
      </w:r>
    </w:p>
    <w:p w14:paraId="26021E2C" w14:textId="77777777" w:rsidR="006A6ED8" w:rsidRPr="001138D0" w:rsidRDefault="006A6ED8" w:rsidP="006A6ED8">
      <w:pPr>
        <w:pStyle w:val="NoSpacing"/>
        <w:jc w:val="center"/>
        <w:rPr>
          <w:rFonts w:asciiTheme="minorHAnsi" w:hAnsiTheme="minorHAnsi"/>
        </w:rPr>
      </w:pPr>
    </w:p>
    <w:p w14:paraId="3A4C5221" w14:textId="77777777" w:rsidR="006A6ED8" w:rsidRPr="001138D0" w:rsidRDefault="006A6ED8" w:rsidP="006A6ED8">
      <w:pPr>
        <w:pStyle w:val="NoSpacing"/>
        <w:rPr>
          <w:rFonts w:asciiTheme="minorHAnsi" w:hAnsiTheme="minorHAnsi"/>
        </w:rPr>
      </w:pPr>
      <w:r w:rsidRPr="001138D0">
        <w:rPr>
          <w:rFonts w:asciiTheme="minorHAnsi" w:hAnsiTheme="minorHAnsi"/>
        </w:rPr>
        <w:t>Some will complain that this article is too long because its point is simple.</w:t>
      </w:r>
      <w:r w:rsidR="00C71F66" w:rsidRPr="001138D0">
        <w:rPr>
          <w:rStyle w:val="EndnoteReference"/>
          <w:rFonts w:asciiTheme="minorHAnsi" w:hAnsiTheme="minorHAnsi"/>
        </w:rPr>
        <w:endnoteReference w:id="1"/>
      </w:r>
      <w:r w:rsidR="00DB435F" w:rsidRPr="001138D0">
        <w:rPr>
          <w:rFonts w:asciiTheme="minorHAnsi" w:hAnsiTheme="minorHAnsi"/>
        </w:rPr>
        <w:t xml:space="preserve"> </w:t>
      </w:r>
      <w:r w:rsidRPr="001138D0">
        <w:rPr>
          <w:rFonts w:asciiTheme="minorHAnsi" w:hAnsiTheme="minorHAnsi"/>
        </w:rPr>
        <w:t>If you are among those, I will state</w:t>
      </w:r>
      <w:r w:rsidR="00F54C3E" w:rsidRPr="001138D0">
        <w:rPr>
          <w:rFonts w:asciiTheme="minorHAnsi" w:hAnsiTheme="minorHAnsi"/>
        </w:rPr>
        <w:t xml:space="preserve"> the point of the article directly</w:t>
      </w:r>
      <w:r w:rsidRPr="001138D0">
        <w:rPr>
          <w:rFonts w:asciiTheme="minorHAnsi" w:hAnsiTheme="minorHAnsi"/>
        </w:rPr>
        <w:t xml:space="preserve">: </w:t>
      </w:r>
      <w:r w:rsidRPr="001138D0">
        <w:rPr>
          <w:rFonts w:asciiTheme="minorHAnsi" w:hAnsiTheme="minorHAnsi"/>
          <w:b/>
        </w:rPr>
        <w:t xml:space="preserve">if you have a jurat on your stationery or emails stating that the letter or email cannot be relied on to avoid tax penalties, you should </w:t>
      </w:r>
      <w:r w:rsidRPr="001138D0">
        <w:rPr>
          <w:rFonts w:asciiTheme="minorHAnsi" w:hAnsiTheme="minorHAnsi"/>
          <w:b/>
          <w:i/>
        </w:rPr>
        <w:t>remove them immediately</w:t>
      </w:r>
      <w:r w:rsidRPr="001138D0">
        <w:rPr>
          <w:rFonts w:asciiTheme="minorHAnsi" w:hAnsiTheme="minorHAnsi"/>
        </w:rPr>
        <w:t>.</w:t>
      </w:r>
      <w:r w:rsidR="00DB435F" w:rsidRPr="001138D0">
        <w:rPr>
          <w:rFonts w:asciiTheme="minorHAnsi" w:hAnsiTheme="minorHAnsi"/>
        </w:rPr>
        <w:t xml:space="preserve"> </w:t>
      </w:r>
      <w:r w:rsidRPr="001138D0">
        <w:rPr>
          <w:rFonts w:asciiTheme="minorHAnsi" w:hAnsiTheme="minorHAnsi"/>
        </w:rPr>
        <w:t>This is especially tru</w:t>
      </w:r>
      <w:r w:rsidR="004222D8" w:rsidRPr="001138D0">
        <w:rPr>
          <w:rFonts w:asciiTheme="minorHAnsi" w:hAnsiTheme="minorHAnsi"/>
        </w:rPr>
        <w:t xml:space="preserve">e if it mentions </w:t>
      </w:r>
      <w:r w:rsidR="004222D8" w:rsidRPr="001138D0">
        <w:rPr>
          <w:rFonts w:asciiTheme="minorHAnsi" w:hAnsiTheme="minorHAnsi"/>
          <w:i/>
        </w:rPr>
        <w:t>Circular 230</w:t>
      </w:r>
      <w:r w:rsidR="004222D8" w:rsidRPr="001138D0">
        <w:rPr>
          <w:rFonts w:asciiTheme="minorHAnsi" w:hAnsiTheme="minorHAnsi"/>
        </w:rPr>
        <w:t>.</w:t>
      </w:r>
    </w:p>
    <w:p w14:paraId="1CF79528" w14:textId="77777777" w:rsidR="004222D8" w:rsidRPr="001138D0" w:rsidRDefault="004222D8" w:rsidP="006A6ED8">
      <w:pPr>
        <w:pStyle w:val="NoSpacing"/>
        <w:rPr>
          <w:rFonts w:asciiTheme="minorHAnsi" w:hAnsiTheme="minorHAnsi"/>
        </w:rPr>
      </w:pPr>
    </w:p>
    <w:p w14:paraId="6121D8DA" w14:textId="77777777" w:rsidR="004222D8" w:rsidRPr="001138D0" w:rsidRDefault="004222D8" w:rsidP="006A6ED8">
      <w:pPr>
        <w:pStyle w:val="NoSpacing"/>
        <w:rPr>
          <w:rFonts w:asciiTheme="minorHAnsi" w:hAnsiTheme="minorHAnsi"/>
        </w:rPr>
      </w:pPr>
      <w:r w:rsidRPr="001138D0">
        <w:rPr>
          <w:rFonts w:asciiTheme="minorHAnsi" w:hAnsiTheme="minorHAnsi"/>
        </w:rPr>
        <w:t xml:space="preserve">Karen L. Hawkins, Director of the Office of Professional Responsibility, has stated many times that she thinks these jurats are incorrect statements which mislead the public about </w:t>
      </w:r>
      <w:r w:rsidRPr="001138D0">
        <w:rPr>
          <w:rFonts w:asciiTheme="minorHAnsi" w:hAnsiTheme="minorHAnsi"/>
          <w:i/>
        </w:rPr>
        <w:t>Circular 230</w:t>
      </w:r>
      <w:r w:rsidRPr="001138D0">
        <w:rPr>
          <w:rFonts w:asciiTheme="minorHAnsi" w:hAnsiTheme="minorHAnsi"/>
        </w:rPr>
        <w:t>.</w:t>
      </w:r>
      <w:r w:rsidR="00DB435F" w:rsidRPr="001138D0">
        <w:rPr>
          <w:rFonts w:asciiTheme="minorHAnsi" w:hAnsiTheme="minorHAnsi"/>
        </w:rPr>
        <w:t xml:space="preserve"> </w:t>
      </w:r>
      <w:r w:rsidRPr="001138D0">
        <w:rPr>
          <w:rFonts w:asciiTheme="minorHAnsi" w:hAnsiTheme="minorHAnsi"/>
        </w:rPr>
        <w:t xml:space="preserve">If any of these come to her attention, </w:t>
      </w:r>
      <w:r w:rsidRPr="001138D0">
        <w:rPr>
          <w:rFonts w:asciiTheme="minorHAnsi" w:hAnsiTheme="minorHAnsi"/>
          <w:b/>
        </w:rPr>
        <w:t xml:space="preserve">she </w:t>
      </w:r>
      <w:r w:rsidR="009E3801" w:rsidRPr="001138D0">
        <w:rPr>
          <w:rFonts w:asciiTheme="minorHAnsi" w:hAnsiTheme="minorHAnsi"/>
          <w:b/>
        </w:rPr>
        <w:t>has threatened</w:t>
      </w:r>
      <w:r w:rsidRPr="001138D0">
        <w:rPr>
          <w:rFonts w:asciiTheme="minorHAnsi" w:hAnsiTheme="minorHAnsi"/>
          <w:b/>
        </w:rPr>
        <w:t xml:space="preserve"> to issue a cease and desist letter to the practitioner</w:t>
      </w:r>
      <w:r w:rsidR="009E3801" w:rsidRPr="001138D0">
        <w:rPr>
          <w:rFonts w:asciiTheme="minorHAnsi" w:hAnsiTheme="minorHAnsi"/>
          <w:b/>
        </w:rPr>
        <w:t>s</w:t>
      </w:r>
      <w:r w:rsidR="009E3801" w:rsidRPr="001138D0">
        <w:rPr>
          <w:rFonts w:asciiTheme="minorHAnsi" w:hAnsiTheme="minorHAnsi"/>
        </w:rPr>
        <w:t>.</w:t>
      </w:r>
      <w:r w:rsidR="00DB435F" w:rsidRPr="001138D0">
        <w:rPr>
          <w:rFonts w:asciiTheme="minorHAnsi" w:hAnsiTheme="minorHAnsi"/>
        </w:rPr>
        <w:t xml:space="preserve"> </w:t>
      </w:r>
      <w:r w:rsidR="009E3801" w:rsidRPr="001138D0">
        <w:rPr>
          <w:rFonts w:asciiTheme="minorHAnsi" w:hAnsiTheme="minorHAnsi"/>
        </w:rPr>
        <w:t>This will threaten their</w:t>
      </w:r>
      <w:r w:rsidRPr="001138D0">
        <w:rPr>
          <w:rFonts w:asciiTheme="minorHAnsi" w:hAnsiTheme="minorHAnsi"/>
        </w:rPr>
        <w:t xml:space="preserve"> license</w:t>
      </w:r>
      <w:r w:rsidR="009E3801" w:rsidRPr="001138D0">
        <w:rPr>
          <w:rFonts w:asciiTheme="minorHAnsi" w:hAnsiTheme="minorHAnsi"/>
        </w:rPr>
        <w:t>s</w:t>
      </w:r>
      <w:r w:rsidRPr="001138D0">
        <w:rPr>
          <w:rFonts w:asciiTheme="minorHAnsi" w:hAnsiTheme="minorHAnsi"/>
        </w:rPr>
        <w:t xml:space="preserve"> to practice and might cost thousands of dollars to get straightened out.</w:t>
      </w:r>
    </w:p>
    <w:p w14:paraId="6A88FB4F" w14:textId="77777777" w:rsidR="004222D8" w:rsidRPr="001138D0" w:rsidRDefault="004222D8" w:rsidP="006A6ED8">
      <w:pPr>
        <w:pStyle w:val="NoSpacing"/>
        <w:rPr>
          <w:rFonts w:asciiTheme="minorHAnsi" w:hAnsiTheme="minorHAnsi"/>
        </w:rPr>
      </w:pPr>
    </w:p>
    <w:p w14:paraId="241DF6EB" w14:textId="77777777" w:rsidR="004222D8" w:rsidRPr="001138D0" w:rsidRDefault="007F5723" w:rsidP="006A6ED8">
      <w:pPr>
        <w:pStyle w:val="NoSpacing"/>
        <w:rPr>
          <w:rFonts w:asciiTheme="minorHAnsi" w:hAnsiTheme="minorHAnsi"/>
        </w:rPr>
      </w:pPr>
      <w:r w:rsidRPr="001138D0">
        <w:rPr>
          <w:rFonts w:asciiTheme="minorHAnsi" w:hAnsiTheme="minorHAnsi"/>
        </w:rPr>
        <w:t>Aside from these risks</w:t>
      </w:r>
      <w:r w:rsidR="004222D8" w:rsidRPr="001138D0">
        <w:rPr>
          <w:rFonts w:asciiTheme="minorHAnsi" w:hAnsiTheme="minorHAnsi"/>
        </w:rPr>
        <w:t>, the jurats make you look unprofessional.</w:t>
      </w:r>
      <w:r w:rsidR="00DB435F" w:rsidRPr="001138D0">
        <w:rPr>
          <w:rFonts w:asciiTheme="minorHAnsi" w:hAnsiTheme="minorHAnsi"/>
        </w:rPr>
        <w:t xml:space="preserve"> </w:t>
      </w:r>
      <w:r w:rsidR="004222D8" w:rsidRPr="001138D0">
        <w:rPr>
          <w:rFonts w:asciiTheme="minorHAnsi" w:hAnsiTheme="minorHAnsi"/>
        </w:rPr>
        <w:t>The final regulations were issued on June 9, 2014 and were effective as of June 12, 2014.</w:t>
      </w:r>
      <w:r w:rsidR="00400E4D" w:rsidRPr="001138D0">
        <w:rPr>
          <w:rStyle w:val="EndnoteReference"/>
          <w:rFonts w:asciiTheme="minorHAnsi" w:hAnsiTheme="minorHAnsi"/>
        </w:rPr>
        <w:endnoteReference w:id="2"/>
      </w:r>
      <w:r w:rsidR="004222D8" w:rsidRPr="001138D0">
        <w:rPr>
          <w:rFonts w:asciiTheme="minorHAnsi" w:hAnsiTheme="minorHAnsi"/>
        </w:rPr>
        <w:t xml:space="preserve"> Whatever complianc</w:t>
      </w:r>
      <w:r w:rsidR="00F54C3E" w:rsidRPr="001138D0">
        <w:rPr>
          <w:rFonts w:asciiTheme="minorHAnsi" w:hAnsiTheme="minorHAnsi"/>
        </w:rPr>
        <w:t xml:space="preserve">e period </w:t>
      </w:r>
      <w:r w:rsidR="004222D8" w:rsidRPr="001138D0">
        <w:rPr>
          <w:rFonts w:asciiTheme="minorHAnsi" w:hAnsiTheme="minorHAnsi"/>
        </w:rPr>
        <w:t>Hawkins might have had in mind</w:t>
      </w:r>
      <w:r w:rsidR="00400E4D" w:rsidRPr="001138D0">
        <w:rPr>
          <w:rFonts w:asciiTheme="minorHAnsi" w:hAnsiTheme="minorHAnsi"/>
        </w:rPr>
        <w:t xml:space="preserve"> is probably coming to an end.</w:t>
      </w:r>
    </w:p>
    <w:p w14:paraId="2C965A75" w14:textId="77777777" w:rsidR="00400E4D" w:rsidRPr="001138D0" w:rsidRDefault="00400E4D" w:rsidP="006A6ED8">
      <w:pPr>
        <w:pStyle w:val="NoSpacing"/>
        <w:rPr>
          <w:rFonts w:asciiTheme="minorHAnsi" w:hAnsiTheme="minorHAnsi"/>
        </w:rPr>
      </w:pPr>
    </w:p>
    <w:p w14:paraId="1F19001D" w14:textId="77777777" w:rsidR="00400E4D" w:rsidRPr="001138D0" w:rsidRDefault="00400E4D" w:rsidP="006A6ED8">
      <w:pPr>
        <w:pStyle w:val="NoSpacing"/>
        <w:rPr>
          <w:rFonts w:asciiTheme="minorHAnsi" w:hAnsiTheme="minorHAnsi"/>
        </w:rPr>
      </w:pPr>
      <w:r w:rsidRPr="001138D0">
        <w:rPr>
          <w:rFonts w:asciiTheme="minorHAnsi" w:hAnsiTheme="minorHAnsi"/>
        </w:rPr>
        <w:t>Furthermore, the jurats are professionally demeaning.</w:t>
      </w:r>
      <w:r w:rsidR="00DB435F" w:rsidRPr="001138D0">
        <w:rPr>
          <w:rFonts w:asciiTheme="minorHAnsi" w:hAnsiTheme="minorHAnsi"/>
        </w:rPr>
        <w:t xml:space="preserve"> </w:t>
      </w:r>
      <w:r w:rsidRPr="001138D0">
        <w:rPr>
          <w:rFonts w:asciiTheme="minorHAnsi" w:hAnsiTheme="minorHAnsi"/>
        </w:rPr>
        <w:t>EAs are in the business of providing tax advice which can be relied on by their clients.</w:t>
      </w:r>
      <w:r w:rsidR="00DB435F" w:rsidRPr="001138D0">
        <w:rPr>
          <w:rFonts w:asciiTheme="minorHAnsi" w:hAnsiTheme="minorHAnsi"/>
        </w:rPr>
        <w:t xml:space="preserve"> </w:t>
      </w:r>
      <w:r w:rsidRPr="001138D0">
        <w:rPr>
          <w:rFonts w:asciiTheme="minorHAnsi" w:hAnsiTheme="minorHAnsi"/>
        </w:rPr>
        <w:t xml:space="preserve">This business is </w:t>
      </w:r>
      <w:r w:rsidRPr="001138D0">
        <w:rPr>
          <w:rFonts w:asciiTheme="minorHAnsi" w:hAnsiTheme="minorHAnsi"/>
          <w:i/>
        </w:rPr>
        <w:t>legal, proper, and authorized</w:t>
      </w:r>
      <w:r w:rsidRPr="001138D0">
        <w:rPr>
          <w:rFonts w:asciiTheme="minorHAnsi" w:hAnsiTheme="minorHAnsi"/>
        </w:rPr>
        <w:t xml:space="preserve"> by </w:t>
      </w:r>
      <w:r w:rsidRPr="001138D0">
        <w:rPr>
          <w:rFonts w:asciiTheme="minorHAnsi" w:hAnsiTheme="minorHAnsi"/>
          <w:i/>
        </w:rPr>
        <w:t>Circular 230</w:t>
      </w:r>
      <w:r w:rsidRPr="001138D0">
        <w:rPr>
          <w:rFonts w:asciiTheme="minorHAnsi" w:hAnsiTheme="minorHAnsi"/>
        </w:rPr>
        <w:t>.</w:t>
      </w:r>
      <w:r w:rsidR="00DB435F" w:rsidRPr="001138D0">
        <w:rPr>
          <w:rFonts w:asciiTheme="minorHAnsi" w:hAnsiTheme="minorHAnsi"/>
        </w:rPr>
        <w:t xml:space="preserve"> </w:t>
      </w:r>
      <w:r w:rsidRPr="001138D0">
        <w:rPr>
          <w:rFonts w:asciiTheme="minorHAnsi" w:hAnsiTheme="minorHAnsi"/>
        </w:rPr>
        <w:t>Why would EAs ever advertise that their advice could not be relied on?</w:t>
      </w:r>
      <w:r w:rsidR="00DB435F" w:rsidRPr="001138D0">
        <w:rPr>
          <w:rFonts w:asciiTheme="minorHAnsi" w:hAnsiTheme="minorHAnsi"/>
        </w:rPr>
        <w:t xml:space="preserve"> </w:t>
      </w:r>
      <w:r w:rsidRPr="001138D0">
        <w:rPr>
          <w:rFonts w:asciiTheme="minorHAnsi" w:hAnsiTheme="minorHAnsi"/>
        </w:rPr>
        <w:t>The very idea is preposterous.</w:t>
      </w:r>
      <w:r w:rsidR="00DB435F" w:rsidRPr="001138D0">
        <w:rPr>
          <w:rFonts w:asciiTheme="minorHAnsi" w:hAnsiTheme="minorHAnsi"/>
        </w:rPr>
        <w:t xml:space="preserve"> </w:t>
      </w:r>
      <w:r w:rsidRPr="001138D0">
        <w:rPr>
          <w:rFonts w:asciiTheme="minorHAnsi" w:hAnsiTheme="minorHAnsi"/>
        </w:rPr>
        <w:t>My partner and</w:t>
      </w:r>
      <w:r w:rsidR="001331FB" w:rsidRPr="001138D0">
        <w:rPr>
          <w:rFonts w:asciiTheme="minorHAnsi" w:hAnsiTheme="minorHAnsi"/>
        </w:rPr>
        <w:t xml:space="preserve"> I have never used the disclaimers</w:t>
      </w:r>
      <w:r w:rsidRPr="001138D0">
        <w:rPr>
          <w:rFonts w:asciiTheme="minorHAnsi" w:hAnsiTheme="minorHAnsi"/>
        </w:rPr>
        <w:t>.</w:t>
      </w:r>
    </w:p>
    <w:p w14:paraId="1D262890" w14:textId="77777777" w:rsidR="00400E4D" w:rsidRPr="001138D0" w:rsidRDefault="00400E4D" w:rsidP="006A6ED8">
      <w:pPr>
        <w:pStyle w:val="NoSpacing"/>
        <w:rPr>
          <w:rFonts w:asciiTheme="minorHAnsi" w:hAnsiTheme="minorHAnsi"/>
        </w:rPr>
      </w:pPr>
    </w:p>
    <w:p w14:paraId="5BEECF7D" w14:textId="77777777" w:rsidR="00400E4D" w:rsidRPr="001138D0" w:rsidRDefault="00400E4D" w:rsidP="006A6ED8">
      <w:pPr>
        <w:pStyle w:val="NoSpacing"/>
        <w:rPr>
          <w:rFonts w:asciiTheme="minorHAnsi" w:hAnsiTheme="minorHAnsi"/>
        </w:rPr>
      </w:pPr>
      <w:r w:rsidRPr="001138D0">
        <w:rPr>
          <w:rFonts w:asciiTheme="minorHAnsi" w:hAnsiTheme="minorHAnsi"/>
        </w:rPr>
        <w:t>In 2010 Ms. Hawkins agreed with me.</w:t>
      </w:r>
      <w:r w:rsidR="00DB435F" w:rsidRPr="001138D0">
        <w:rPr>
          <w:rFonts w:asciiTheme="minorHAnsi" w:hAnsiTheme="minorHAnsi"/>
        </w:rPr>
        <w:t xml:space="preserve"> </w:t>
      </w:r>
      <w:r w:rsidRPr="001138D0">
        <w:rPr>
          <w:rFonts w:asciiTheme="minorHAnsi" w:hAnsiTheme="minorHAnsi"/>
        </w:rPr>
        <w:t xml:space="preserve">Here is a quotation from </w:t>
      </w:r>
      <w:r w:rsidR="009E3801" w:rsidRPr="001138D0">
        <w:rPr>
          <w:rFonts w:asciiTheme="minorHAnsi" w:hAnsiTheme="minorHAnsi"/>
        </w:rPr>
        <w:t>an article which I wrote.</w:t>
      </w:r>
      <w:r w:rsidR="00DB435F" w:rsidRPr="001138D0">
        <w:rPr>
          <w:rFonts w:asciiTheme="minorHAnsi" w:hAnsiTheme="minorHAnsi"/>
        </w:rPr>
        <w:t xml:space="preserve"> </w:t>
      </w:r>
      <w:r w:rsidR="009E3801" w:rsidRPr="001138D0">
        <w:rPr>
          <w:rFonts w:asciiTheme="minorHAnsi" w:hAnsiTheme="minorHAnsi"/>
        </w:rPr>
        <w:t>The article appeared</w:t>
      </w:r>
      <w:r w:rsidR="007F5723" w:rsidRPr="001138D0">
        <w:rPr>
          <w:rFonts w:asciiTheme="minorHAnsi" w:hAnsiTheme="minorHAnsi"/>
        </w:rPr>
        <w:t xml:space="preserve"> in </w:t>
      </w:r>
      <w:r w:rsidRPr="001138D0">
        <w:rPr>
          <w:rFonts w:asciiTheme="minorHAnsi" w:hAnsiTheme="minorHAnsi"/>
        </w:rPr>
        <w:t xml:space="preserve">the October 2010 issue of this newsletter </w:t>
      </w:r>
      <w:r w:rsidR="009E3801" w:rsidRPr="001138D0">
        <w:rPr>
          <w:rFonts w:asciiTheme="minorHAnsi" w:hAnsiTheme="minorHAnsi"/>
        </w:rPr>
        <w:t>and its title was</w:t>
      </w:r>
      <w:r w:rsidRPr="001138D0">
        <w:rPr>
          <w:rFonts w:asciiTheme="minorHAnsi" w:hAnsiTheme="minorHAnsi"/>
        </w:rPr>
        <w:t xml:space="preserve">, </w:t>
      </w:r>
      <w:r w:rsidRPr="001138D0">
        <w:rPr>
          <w:rFonts w:asciiTheme="minorHAnsi" w:hAnsiTheme="minorHAnsi"/>
          <w:i/>
        </w:rPr>
        <w:t>Proserpina?</w:t>
      </w:r>
      <w:r w:rsidRPr="001138D0">
        <w:rPr>
          <w:rFonts w:asciiTheme="minorHAnsi" w:hAnsiTheme="minorHAnsi"/>
        </w:rPr>
        <w:t>:</w:t>
      </w:r>
    </w:p>
    <w:p w14:paraId="739ACA92" w14:textId="77777777" w:rsidR="00400E4D" w:rsidRPr="001138D0" w:rsidRDefault="00400E4D" w:rsidP="006A6ED8">
      <w:pPr>
        <w:pStyle w:val="NoSpacing"/>
        <w:rPr>
          <w:rFonts w:asciiTheme="minorHAnsi" w:hAnsiTheme="minorHAnsi"/>
        </w:rPr>
      </w:pPr>
    </w:p>
    <w:p w14:paraId="145A2CEA" w14:textId="77777777" w:rsidR="00400E4D" w:rsidRPr="001138D0" w:rsidRDefault="00400E4D" w:rsidP="00400E4D">
      <w:pPr>
        <w:ind w:left="720" w:right="720"/>
        <w:rPr>
          <w:rFonts w:asciiTheme="minorHAnsi" w:hAnsiTheme="minorHAnsi"/>
        </w:rPr>
      </w:pPr>
      <w:r w:rsidRPr="001138D0">
        <w:rPr>
          <w:rFonts w:asciiTheme="minorHAnsi" w:hAnsiTheme="minorHAnsi"/>
        </w:rPr>
        <w:t>She [Hawkins] agreed with me that those jurats at the end of emails and letters stating that any tax advice which might be contained in the email or letter cannot be used for any purpose are “silly.”</w:t>
      </w:r>
      <w:r w:rsidR="00DB435F" w:rsidRPr="001138D0">
        <w:rPr>
          <w:rFonts w:asciiTheme="minorHAnsi" w:hAnsiTheme="minorHAnsi"/>
        </w:rPr>
        <w:t xml:space="preserve"> </w:t>
      </w:r>
      <w:r w:rsidRPr="001138D0">
        <w:rPr>
          <w:rFonts w:asciiTheme="minorHAnsi" w:hAnsiTheme="minorHAnsi"/>
        </w:rPr>
        <w:t>The vast majority of email and letters contain no tax advice of any consequence.</w:t>
      </w:r>
      <w:r w:rsidR="00782255" w:rsidRPr="001138D0">
        <w:rPr>
          <w:rStyle w:val="EndnoteReference"/>
          <w:rFonts w:asciiTheme="minorHAnsi" w:hAnsiTheme="minorHAnsi"/>
        </w:rPr>
        <w:endnoteReference w:id="3"/>
      </w:r>
    </w:p>
    <w:p w14:paraId="6279D9CF" w14:textId="77777777" w:rsidR="00400E4D" w:rsidRPr="001138D0" w:rsidRDefault="00400E4D" w:rsidP="006A6ED8">
      <w:pPr>
        <w:pStyle w:val="NoSpacing"/>
        <w:rPr>
          <w:rFonts w:asciiTheme="minorHAnsi" w:hAnsiTheme="minorHAnsi"/>
        </w:rPr>
      </w:pPr>
    </w:p>
    <w:p w14:paraId="77A5BB01" w14:textId="77777777" w:rsidR="00F3208E" w:rsidRPr="001138D0" w:rsidRDefault="00F3208E" w:rsidP="006A6ED8">
      <w:pPr>
        <w:pStyle w:val="NoSpacing"/>
        <w:rPr>
          <w:rFonts w:asciiTheme="minorHAnsi" w:hAnsiTheme="minorHAnsi"/>
          <w:b/>
        </w:rPr>
      </w:pPr>
      <w:r w:rsidRPr="001138D0">
        <w:rPr>
          <w:rFonts w:asciiTheme="minorHAnsi" w:hAnsiTheme="minorHAnsi"/>
          <w:b/>
        </w:rPr>
        <w:t>The Kerne</w:t>
      </w:r>
      <w:r w:rsidR="00782255" w:rsidRPr="001138D0">
        <w:rPr>
          <w:rFonts w:asciiTheme="minorHAnsi" w:hAnsiTheme="minorHAnsi"/>
          <w:b/>
        </w:rPr>
        <w:t>l of Truth</w:t>
      </w:r>
    </w:p>
    <w:p w14:paraId="2C040947" w14:textId="77777777" w:rsidR="00F3208E" w:rsidRPr="001138D0" w:rsidRDefault="00F3208E" w:rsidP="006A6ED8">
      <w:pPr>
        <w:pStyle w:val="NoSpacing"/>
        <w:rPr>
          <w:rFonts w:asciiTheme="minorHAnsi" w:hAnsiTheme="minorHAnsi"/>
        </w:rPr>
      </w:pPr>
      <w:r w:rsidRPr="001138D0">
        <w:rPr>
          <w:rFonts w:asciiTheme="minorHAnsi" w:hAnsiTheme="minorHAnsi"/>
          <w:i/>
        </w:rPr>
        <w:t>Circular 230</w:t>
      </w:r>
      <w:r w:rsidRPr="001138D0">
        <w:rPr>
          <w:rFonts w:asciiTheme="minorHAnsi" w:hAnsiTheme="minorHAnsi"/>
        </w:rPr>
        <w:t xml:space="preserve"> was trying to deal with a real problem.</w:t>
      </w:r>
      <w:r w:rsidR="00DB435F" w:rsidRPr="001138D0">
        <w:rPr>
          <w:rFonts w:asciiTheme="minorHAnsi" w:hAnsiTheme="minorHAnsi"/>
        </w:rPr>
        <w:t xml:space="preserve"> </w:t>
      </w:r>
      <w:r w:rsidRPr="001138D0">
        <w:rPr>
          <w:rFonts w:asciiTheme="minorHAnsi" w:hAnsiTheme="minorHAnsi"/>
        </w:rPr>
        <w:t>People who sell tax shelters would like an opinion letter from a lawyer or a CPA (or even an EA) verifying that the promised tax benefits will materialize.</w:t>
      </w:r>
      <w:r w:rsidR="00DB435F" w:rsidRPr="001138D0">
        <w:rPr>
          <w:rFonts w:asciiTheme="minorHAnsi" w:hAnsiTheme="minorHAnsi"/>
        </w:rPr>
        <w:t xml:space="preserve"> </w:t>
      </w:r>
      <w:r w:rsidRPr="001138D0">
        <w:rPr>
          <w:rFonts w:asciiTheme="minorHAnsi" w:hAnsiTheme="minorHAnsi"/>
        </w:rPr>
        <w:t>Furthermore, the letter should be adequate to protect the taxpayer from penalties</w:t>
      </w:r>
      <w:r w:rsidR="007F5723" w:rsidRPr="001138D0">
        <w:rPr>
          <w:rFonts w:asciiTheme="minorHAnsi" w:hAnsiTheme="minorHAnsi"/>
        </w:rPr>
        <w:t xml:space="preserve"> for understating their income</w:t>
      </w:r>
      <w:r w:rsidR="0010061F" w:rsidRPr="001138D0">
        <w:rPr>
          <w:rFonts w:asciiTheme="minorHAnsi" w:hAnsiTheme="minorHAnsi"/>
        </w:rPr>
        <w:t xml:space="preserve"> </w:t>
      </w:r>
      <w:r w:rsidR="007F5723" w:rsidRPr="001138D0">
        <w:rPr>
          <w:rFonts w:asciiTheme="minorHAnsi" w:hAnsiTheme="minorHAnsi"/>
        </w:rPr>
        <w:t>(</w:t>
      </w:r>
      <w:r w:rsidRPr="001138D0">
        <w:rPr>
          <w:rFonts w:asciiTheme="minorHAnsi" w:hAnsiTheme="minorHAnsi"/>
        </w:rPr>
        <w:t>a subject not to be pu</w:t>
      </w:r>
      <w:r w:rsidR="0010061F" w:rsidRPr="001138D0">
        <w:rPr>
          <w:rFonts w:asciiTheme="minorHAnsi" w:hAnsiTheme="minorHAnsi"/>
        </w:rPr>
        <w:t xml:space="preserve">rsued </w:t>
      </w:r>
      <w:r w:rsidR="00AA6E6C" w:rsidRPr="001138D0">
        <w:rPr>
          <w:rFonts w:asciiTheme="minorHAnsi" w:hAnsiTheme="minorHAnsi"/>
        </w:rPr>
        <w:t xml:space="preserve">at length </w:t>
      </w:r>
      <w:r w:rsidR="0010061F" w:rsidRPr="001138D0">
        <w:rPr>
          <w:rFonts w:asciiTheme="minorHAnsi" w:hAnsiTheme="minorHAnsi"/>
        </w:rPr>
        <w:t>here</w:t>
      </w:r>
      <w:r w:rsidR="007F5723" w:rsidRPr="001138D0">
        <w:rPr>
          <w:rFonts w:asciiTheme="minorHAnsi" w:hAnsiTheme="minorHAnsi"/>
        </w:rPr>
        <w:t>)</w:t>
      </w:r>
      <w:r w:rsidRPr="001138D0">
        <w:rPr>
          <w:rFonts w:asciiTheme="minorHAnsi" w:hAnsiTheme="minorHAnsi"/>
        </w:rPr>
        <w:t>.</w:t>
      </w:r>
      <w:r w:rsidR="00DB435F" w:rsidRPr="001138D0">
        <w:rPr>
          <w:rFonts w:asciiTheme="minorHAnsi" w:hAnsiTheme="minorHAnsi"/>
        </w:rPr>
        <w:t xml:space="preserve"> </w:t>
      </w:r>
    </w:p>
    <w:p w14:paraId="31E4C2A2" w14:textId="77777777" w:rsidR="00F3208E" w:rsidRPr="001138D0" w:rsidRDefault="00F3208E" w:rsidP="006A6ED8">
      <w:pPr>
        <w:pStyle w:val="NoSpacing"/>
        <w:rPr>
          <w:rFonts w:asciiTheme="minorHAnsi" w:hAnsiTheme="minorHAnsi"/>
        </w:rPr>
      </w:pPr>
    </w:p>
    <w:p w14:paraId="300B9286" w14:textId="77777777" w:rsidR="00F3208E" w:rsidRPr="001138D0" w:rsidRDefault="00F3208E" w:rsidP="006A6ED8">
      <w:pPr>
        <w:pStyle w:val="NoSpacing"/>
        <w:rPr>
          <w:rFonts w:asciiTheme="minorHAnsi" w:hAnsiTheme="minorHAnsi"/>
        </w:rPr>
      </w:pPr>
      <w:r w:rsidRPr="001138D0">
        <w:rPr>
          <w:rFonts w:asciiTheme="minorHAnsi" w:hAnsiTheme="minorHAnsi"/>
        </w:rPr>
        <w:t>These letters have caused problems.</w:t>
      </w:r>
      <w:r w:rsidR="00DB435F" w:rsidRPr="001138D0">
        <w:rPr>
          <w:rFonts w:asciiTheme="minorHAnsi" w:hAnsiTheme="minorHAnsi"/>
        </w:rPr>
        <w:t xml:space="preserve"> </w:t>
      </w:r>
      <w:r w:rsidRPr="001138D0">
        <w:rPr>
          <w:rFonts w:asciiTheme="minorHAnsi" w:hAnsiTheme="minorHAnsi"/>
        </w:rPr>
        <w:t>Sometimes they are written so broadly that they do not cover the individual circumstances of the actual taxpayer</w:t>
      </w:r>
      <w:r w:rsidR="00075BCC" w:rsidRPr="001138D0">
        <w:rPr>
          <w:rFonts w:asciiTheme="minorHAnsi" w:hAnsiTheme="minorHAnsi"/>
        </w:rPr>
        <w:t>.</w:t>
      </w:r>
      <w:r w:rsidR="00DB435F" w:rsidRPr="001138D0">
        <w:rPr>
          <w:rFonts w:asciiTheme="minorHAnsi" w:hAnsiTheme="minorHAnsi"/>
        </w:rPr>
        <w:t xml:space="preserve"> </w:t>
      </w:r>
      <w:r w:rsidR="00075BCC" w:rsidRPr="001138D0">
        <w:rPr>
          <w:rFonts w:asciiTheme="minorHAnsi" w:hAnsiTheme="minorHAnsi"/>
        </w:rPr>
        <w:t>Sometimes they assume</w:t>
      </w:r>
      <w:r w:rsidRPr="001138D0">
        <w:rPr>
          <w:rFonts w:asciiTheme="minorHAnsi" w:hAnsiTheme="minorHAnsi"/>
        </w:rPr>
        <w:t xml:space="preserve"> facts which are not present in the actual transaction.</w:t>
      </w:r>
      <w:r w:rsidR="00DB435F" w:rsidRPr="001138D0">
        <w:rPr>
          <w:rFonts w:asciiTheme="minorHAnsi" w:hAnsiTheme="minorHAnsi"/>
        </w:rPr>
        <w:t xml:space="preserve"> </w:t>
      </w:r>
      <w:r w:rsidRPr="001138D0">
        <w:rPr>
          <w:rFonts w:asciiTheme="minorHAnsi" w:hAnsiTheme="minorHAnsi"/>
        </w:rPr>
        <w:t>Sometimes they advance frivolous interpretations of the law.</w:t>
      </w:r>
      <w:r w:rsidR="00DB435F" w:rsidRPr="001138D0">
        <w:rPr>
          <w:rFonts w:asciiTheme="minorHAnsi" w:hAnsiTheme="minorHAnsi"/>
        </w:rPr>
        <w:t xml:space="preserve"> </w:t>
      </w:r>
      <w:r w:rsidRPr="001138D0">
        <w:rPr>
          <w:rFonts w:asciiTheme="minorHAnsi" w:hAnsiTheme="minorHAnsi"/>
        </w:rPr>
        <w:t>Sometimes the person writing the letter has a conflict of interest because the person will receive a commission based on sales of the tax shelter, or the person himself or herself is promoting the sale of the tax shelter.</w:t>
      </w:r>
      <w:r w:rsidR="00DB435F" w:rsidRPr="001138D0">
        <w:rPr>
          <w:rFonts w:asciiTheme="minorHAnsi" w:hAnsiTheme="minorHAnsi"/>
        </w:rPr>
        <w:t xml:space="preserve"> </w:t>
      </w:r>
      <w:r w:rsidRPr="001138D0">
        <w:rPr>
          <w:rFonts w:asciiTheme="minorHAnsi" w:hAnsiTheme="minorHAnsi"/>
        </w:rPr>
        <w:t>All of these are legitimate concerns of the Office of Professional Responsibility and many barrels of ink have been spilled on them.</w:t>
      </w:r>
    </w:p>
    <w:p w14:paraId="4700F812" w14:textId="77777777" w:rsidR="00F3208E" w:rsidRPr="001138D0" w:rsidRDefault="00F3208E" w:rsidP="006A6ED8">
      <w:pPr>
        <w:pStyle w:val="NoSpacing"/>
        <w:rPr>
          <w:rFonts w:asciiTheme="minorHAnsi" w:hAnsiTheme="minorHAnsi"/>
        </w:rPr>
      </w:pPr>
    </w:p>
    <w:p w14:paraId="0B3998C5" w14:textId="77777777" w:rsidR="00075BCC" w:rsidRPr="001138D0" w:rsidRDefault="00F3208E" w:rsidP="006A6ED8">
      <w:pPr>
        <w:pStyle w:val="NoSpacing"/>
        <w:rPr>
          <w:rFonts w:asciiTheme="minorHAnsi" w:hAnsiTheme="minorHAnsi"/>
        </w:rPr>
      </w:pPr>
      <w:r w:rsidRPr="001138D0">
        <w:rPr>
          <w:rFonts w:asciiTheme="minorHAnsi" w:hAnsiTheme="minorHAnsi"/>
        </w:rPr>
        <w:t>For the most part, EAs are not involved in tax sh</w:t>
      </w:r>
      <w:r w:rsidR="009E3801" w:rsidRPr="001138D0">
        <w:rPr>
          <w:rFonts w:asciiTheme="minorHAnsi" w:hAnsiTheme="minorHAnsi"/>
        </w:rPr>
        <w:t>elter opinion letters because EAs</w:t>
      </w:r>
      <w:r w:rsidRPr="001138D0">
        <w:rPr>
          <w:rFonts w:asciiTheme="minorHAnsi" w:hAnsiTheme="minorHAnsi"/>
        </w:rPr>
        <w:t xml:space="preserve"> don’t </w:t>
      </w:r>
      <w:r w:rsidR="005E60C1" w:rsidRPr="001138D0">
        <w:rPr>
          <w:rFonts w:asciiTheme="minorHAnsi" w:hAnsiTheme="minorHAnsi"/>
        </w:rPr>
        <w:t>have</w:t>
      </w:r>
      <w:r w:rsidR="004021AF" w:rsidRPr="001138D0">
        <w:rPr>
          <w:rFonts w:asciiTheme="minorHAnsi" w:hAnsiTheme="minorHAnsi"/>
        </w:rPr>
        <w:t xml:space="preserve"> the professional status to benefit sellers of</w:t>
      </w:r>
      <w:r w:rsidR="005E60C1" w:rsidRPr="001138D0">
        <w:rPr>
          <w:rFonts w:asciiTheme="minorHAnsi" w:hAnsiTheme="minorHAnsi"/>
        </w:rPr>
        <w:t xml:space="preserve"> the shelters, but I can offer an example in the EA context.</w:t>
      </w:r>
      <w:r w:rsidR="00DB435F" w:rsidRPr="001138D0">
        <w:rPr>
          <w:rFonts w:asciiTheme="minorHAnsi" w:hAnsiTheme="minorHAnsi"/>
        </w:rPr>
        <w:t xml:space="preserve"> </w:t>
      </w:r>
      <w:r w:rsidR="005E60C1" w:rsidRPr="001138D0">
        <w:rPr>
          <w:rFonts w:asciiTheme="minorHAnsi" w:hAnsiTheme="minorHAnsi"/>
        </w:rPr>
        <w:t>Say an unlicensed preparer has a client with business losses over several years.</w:t>
      </w:r>
      <w:r w:rsidR="00DB435F" w:rsidRPr="001138D0">
        <w:rPr>
          <w:rFonts w:asciiTheme="minorHAnsi" w:hAnsiTheme="minorHAnsi"/>
        </w:rPr>
        <w:t xml:space="preserve"> </w:t>
      </w:r>
      <w:r w:rsidR="005E60C1" w:rsidRPr="001138D0">
        <w:rPr>
          <w:rFonts w:asciiTheme="minorHAnsi" w:hAnsiTheme="minorHAnsi"/>
        </w:rPr>
        <w:t>The preparer is unsure if these losses are covered by the “hobby loss” rules at IRC</w:t>
      </w:r>
      <w:r w:rsidR="00DB435F" w:rsidRPr="001138D0">
        <w:rPr>
          <w:rFonts w:asciiTheme="minorHAnsi" w:hAnsiTheme="minorHAnsi"/>
        </w:rPr>
        <w:t xml:space="preserve"> §</w:t>
      </w:r>
      <w:r w:rsidR="005E60C1" w:rsidRPr="001138D0">
        <w:rPr>
          <w:rFonts w:asciiTheme="minorHAnsi" w:hAnsiTheme="minorHAnsi"/>
        </w:rPr>
        <w:t>183, “Activities not engaged in for profit”.</w:t>
      </w:r>
      <w:r w:rsidR="00DB435F" w:rsidRPr="001138D0">
        <w:rPr>
          <w:rFonts w:asciiTheme="minorHAnsi" w:hAnsiTheme="minorHAnsi"/>
        </w:rPr>
        <w:t xml:space="preserve"> </w:t>
      </w:r>
      <w:r w:rsidR="005E60C1" w:rsidRPr="001138D0">
        <w:rPr>
          <w:rFonts w:asciiTheme="minorHAnsi" w:hAnsiTheme="minorHAnsi"/>
        </w:rPr>
        <w:t>The preparer comes to you with a request for a letter which describes the application of</w:t>
      </w:r>
      <w:r w:rsidR="00DB435F" w:rsidRPr="001138D0">
        <w:rPr>
          <w:rFonts w:asciiTheme="minorHAnsi" w:hAnsiTheme="minorHAnsi"/>
        </w:rPr>
        <w:t xml:space="preserve"> §</w:t>
      </w:r>
      <w:r w:rsidR="005E60C1" w:rsidRPr="001138D0">
        <w:rPr>
          <w:rFonts w:asciiTheme="minorHAnsi" w:hAnsiTheme="minorHAnsi"/>
        </w:rPr>
        <w:t xml:space="preserve">183 to the facts presented by this situation and reaching a conclusion </w:t>
      </w:r>
      <w:r w:rsidR="007F5723" w:rsidRPr="001138D0">
        <w:rPr>
          <w:rFonts w:asciiTheme="minorHAnsi" w:hAnsiTheme="minorHAnsi"/>
        </w:rPr>
        <w:t xml:space="preserve">as to </w:t>
      </w:r>
      <w:r w:rsidR="005E60C1" w:rsidRPr="001138D0">
        <w:rPr>
          <w:rFonts w:asciiTheme="minorHAnsi" w:hAnsiTheme="minorHAnsi"/>
        </w:rPr>
        <w:t>how the return should be prepared.</w:t>
      </w:r>
      <w:r w:rsidR="00DB435F" w:rsidRPr="001138D0">
        <w:rPr>
          <w:rFonts w:asciiTheme="minorHAnsi" w:hAnsiTheme="minorHAnsi"/>
        </w:rPr>
        <w:t xml:space="preserve"> </w:t>
      </w:r>
      <w:r w:rsidR="005E60C1" w:rsidRPr="001138D0">
        <w:rPr>
          <w:rFonts w:asciiTheme="minorHAnsi" w:hAnsiTheme="minorHAnsi"/>
        </w:rPr>
        <w:t xml:space="preserve">This letter should be sufficient to protect the client from penalties for understatements of tax and to protect the preparer from preparer penalties on the </w:t>
      </w:r>
      <w:r w:rsidR="005E60C1" w:rsidRPr="001138D0">
        <w:rPr>
          <w:rFonts w:asciiTheme="minorHAnsi" w:hAnsiTheme="minorHAnsi"/>
        </w:rPr>
        <w:lastRenderedPageBreak/>
        <w:t xml:space="preserve">basis that they relied on a professional, </w:t>
      </w:r>
      <w:r w:rsidR="00064557" w:rsidRPr="001138D0">
        <w:rPr>
          <w:rFonts w:asciiTheme="minorHAnsi" w:hAnsiTheme="minorHAnsi"/>
        </w:rPr>
        <w:t>i.e.</w:t>
      </w:r>
      <w:r w:rsidR="005E60C1" w:rsidRPr="001138D0">
        <w:rPr>
          <w:rFonts w:asciiTheme="minorHAnsi" w:hAnsiTheme="minorHAnsi"/>
        </w:rPr>
        <w:t xml:space="preserve"> you.</w:t>
      </w:r>
      <w:r w:rsidR="00DB435F" w:rsidRPr="001138D0">
        <w:rPr>
          <w:rFonts w:asciiTheme="minorHAnsi" w:hAnsiTheme="minorHAnsi"/>
        </w:rPr>
        <w:t xml:space="preserve"> </w:t>
      </w:r>
      <w:r w:rsidR="00075BCC" w:rsidRPr="001138D0">
        <w:rPr>
          <w:rFonts w:asciiTheme="minorHAnsi" w:hAnsiTheme="minorHAnsi"/>
          <w:i/>
        </w:rPr>
        <w:t>Circular 230</w:t>
      </w:r>
      <w:r w:rsidR="00075BCC" w:rsidRPr="001138D0">
        <w:rPr>
          <w:rFonts w:asciiTheme="minorHAnsi" w:hAnsiTheme="minorHAnsi"/>
        </w:rPr>
        <w:t xml:space="preserve"> does have something to</w:t>
      </w:r>
      <w:r w:rsidR="007F5723" w:rsidRPr="001138D0">
        <w:rPr>
          <w:rFonts w:asciiTheme="minorHAnsi" w:hAnsiTheme="minorHAnsi"/>
        </w:rPr>
        <w:t xml:space="preserve"> say about how you should write</w:t>
      </w:r>
      <w:r w:rsidR="00075BCC" w:rsidRPr="001138D0">
        <w:rPr>
          <w:rFonts w:asciiTheme="minorHAnsi" w:hAnsiTheme="minorHAnsi"/>
        </w:rPr>
        <w:t xml:space="preserve"> this letter and you should carefully follow the provisions at</w:t>
      </w:r>
      <w:r w:rsidR="00DB435F" w:rsidRPr="001138D0">
        <w:rPr>
          <w:rFonts w:asciiTheme="minorHAnsi" w:hAnsiTheme="minorHAnsi"/>
        </w:rPr>
        <w:t xml:space="preserve"> §</w:t>
      </w:r>
      <w:r w:rsidR="00075BCC" w:rsidRPr="001138D0">
        <w:rPr>
          <w:rFonts w:asciiTheme="minorHAnsi" w:hAnsiTheme="minorHAnsi"/>
        </w:rPr>
        <w:t>10.37.</w:t>
      </w:r>
      <w:r w:rsidR="00DB435F" w:rsidRPr="001138D0">
        <w:rPr>
          <w:rFonts w:asciiTheme="minorHAnsi" w:hAnsiTheme="minorHAnsi"/>
        </w:rPr>
        <w:t xml:space="preserve"> </w:t>
      </w:r>
      <w:r w:rsidR="00075BCC" w:rsidRPr="001138D0">
        <w:rPr>
          <w:rFonts w:asciiTheme="minorHAnsi" w:hAnsiTheme="minorHAnsi"/>
        </w:rPr>
        <w:t>If you do this, it is completely proper for you to write the letter and it should protect both the taxpayer and the preparer.</w:t>
      </w:r>
      <w:r w:rsidR="00DB435F" w:rsidRPr="001138D0">
        <w:rPr>
          <w:rFonts w:asciiTheme="minorHAnsi" w:hAnsiTheme="minorHAnsi"/>
        </w:rPr>
        <w:t xml:space="preserve"> </w:t>
      </w:r>
      <w:r w:rsidR="00075BCC" w:rsidRPr="001138D0">
        <w:rPr>
          <w:rFonts w:asciiTheme="minorHAnsi" w:hAnsiTheme="minorHAnsi"/>
        </w:rPr>
        <w:t>The intent of all three parties is for the taxpayer and the preparer to rely on your opinion.</w:t>
      </w:r>
    </w:p>
    <w:p w14:paraId="3BA662F5" w14:textId="77777777" w:rsidR="00075BCC" w:rsidRPr="001138D0" w:rsidRDefault="00075BCC" w:rsidP="006A6ED8">
      <w:pPr>
        <w:pStyle w:val="NoSpacing"/>
        <w:rPr>
          <w:rFonts w:asciiTheme="minorHAnsi" w:hAnsiTheme="minorHAnsi"/>
        </w:rPr>
      </w:pPr>
    </w:p>
    <w:p w14:paraId="792F1CFA" w14:textId="77777777" w:rsidR="00F3208E" w:rsidRPr="001138D0" w:rsidRDefault="00DB435F" w:rsidP="006A6ED8">
      <w:pPr>
        <w:pStyle w:val="NoSpacing"/>
        <w:rPr>
          <w:rFonts w:asciiTheme="minorHAnsi" w:hAnsiTheme="minorHAnsi"/>
          <w:b/>
        </w:rPr>
      </w:pPr>
      <w:r w:rsidRPr="001138D0">
        <w:rPr>
          <w:rFonts w:asciiTheme="minorHAnsi" w:hAnsiTheme="minorHAnsi"/>
          <w:b/>
        </w:rPr>
        <w:t>The Problem with §</w:t>
      </w:r>
      <w:r w:rsidR="00075BCC" w:rsidRPr="001138D0">
        <w:rPr>
          <w:rFonts w:asciiTheme="minorHAnsi" w:hAnsiTheme="minorHAnsi"/>
          <w:b/>
        </w:rPr>
        <w:t>10.35</w:t>
      </w:r>
    </w:p>
    <w:p w14:paraId="1F77AA11" w14:textId="77777777" w:rsidR="00075BCC" w:rsidRPr="001138D0" w:rsidRDefault="00075BCC" w:rsidP="006A6ED8">
      <w:pPr>
        <w:pStyle w:val="NoSpacing"/>
        <w:rPr>
          <w:rFonts w:asciiTheme="minorHAnsi" w:hAnsiTheme="minorHAnsi"/>
        </w:rPr>
      </w:pPr>
      <w:r w:rsidRPr="001138D0">
        <w:rPr>
          <w:rFonts w:asciiTheme="minorHAnsi" w:hAnsiTheme="minorHAnsi"/>
        </w:rPr>
        <w:t xml:space="preserve">In order to protect the government from </w:t>
      </w:r>
      <w:r w:rsidR="00064557" w:rsidRPr="001138D0">
        <w:rPr>
          <w:rFonts w:asciiTheme="minorHAnsi" w:hAnsiTheme="minorHAnsi"/>
        </w:rPr>
        <w:t>unscrupulous</w:t>
      </w:r>
      <w:r w:rsidRPr="001138D0">
        <w:rPr>
          <w:rFonts w:asciiTheme="minorHAnsi" w:hAnsiTheme="minorHAnsi"/>
        </w:rPr>
        <w:t xml:space="preserve"> opinions, old</w:t>
      </w:r>
      <w:r w:rsidR="00DB435F" w:rsidRPr="001138D0">
        <w:rPr>
          <w:rFonts w:asciiTheme="minorHAnsi" w:hAnsiTheme="minorHAnsi"/>
        </w:rPr>
        <w:t xml:space="preserve"> §</w:t>
      </w:r>
      <w:r w:rsidRPr="001138D0">
        <w:rPr>
          <w:rFonts w:asciiTheme="minorHAnsi" w:hAnsiTheme="minorHAnsi"/>
        </w:rPr>
        <w:t>10.35 used a “cookie-cutter” approach to the rules governing “</w:t>
      </w:r>
      <w:r w:rsidR="00BF4E94" w:rsidRPr="001138D0">
        <w:rPr>
          <w:rFonts w:asciiTheme="minorHAnsi" w:hAnsiTheme="minorHAnsi"/>
        </w:rPr>
        <w:t>reliance</w:t>
      </w:r>
      <w:r w:rsidRPr="001138D0">
        <w:rPr>
          <w:rFonts w:asciiTheme="minorHAnsi" w:hAnsiTheme="minorHAnsi"/>
        </w:rPr>
        <w:t xml:space="preserve"> opinions” such as the one described above.</w:t>
      </w:r>
      <w:r w:rsidR="00DB435F" w:rsidRPr="001138D0">
        <w:rPr>
          <w:rFonts w:asciiTheme="minorHAnsi" w:hAnsiTheme="minorHAnsi"/>
        </w:rPr>
        <w:t xml:space="preserve"> </w:t>
      </w:r>
      <w:r w:rsidR="00BF4E94" w:rsidRPr="001138D0">
        <w:rPr>
          <w:rFonts w:asciiTheme="minorHAnsi" w:hAnsiTheme="minorHAnsi"/>
        </w:rPr>
        <w:t>A reliance opinion was any written advice concerning a tax shelter that concludes at a confidence level of more likely than not that one or more significant tax issues would be resolved in the taxpayers’ favor.</w:t>
      </w:r>
      <w:r w:rsidR="00DB435F" w:rsidRPr="001138D0">
        <w:rPr>
          <w:rFonts w:asciiTheme="minorHAnsi" w:hAnsiTheme="minorHAnsi"/>
        </w:rPr>
        <w:t xml:space="preserve"> </w:t>
      </w:r>
      <w:r w:rsidR="00BF4E94" w:rsidRPr="001138D0">
        <w:rPr>
          <w:rFonts w:asciiTheme="minorHAnsi" w:hAnsiTheme="minorHAnsi"/>
        </w:rPr>
        <w:t>The concept of a tax shelter here is so broad as to include everything we do with regard to tax advice.</w:t>
      </w:r>
      <w:r w:rsidR="00DB435F" w:rsidRPr="001138D0">
        <w:rPr>
          <w:rFonts w:asciiTheme="minorHAnsi" w:hAnsiTheme="minorHAnsi"/>
        </w:rPr>
        <w:t xml:space="preserve"> </w:t>
      </w:r>
      <w:r w:rsidR="00BF4E94" w:rsidRPr="001138D0">
        <w:rPr>
          <w:rFonts w:asciiTheme="minorHAnsi" w:hAnsiTheme="minorHAnsi"/>
        </w:rPr>
        <w:t>There was an important exception in that written advice was not treated as a reliance opinion if the practitioner prominently disclosed in the written advice that it was not intended or written by the practitioner to be used</w:t>
      </w:r>
      <w:r w:rsidR="00D842E4" w:rsidRPr="001138D0">
        <w:rPr>
          <w:rFonts w:asciiTheme="minorHAnsi" w:hAnsiTheme="minorHAnsi"/>
        </w:rPr>
        <w:t>,</w:t>
      </w:r>
      <w:r w:rsidR="00BF4E94" w:rsidRPr="001138D0">
        <w:rPr>
          <w:rFonts w:asciiTheme="minorHAnsi" w:hAnsiTheme="minorHAnsi"/>
        </w:rPr>
        <w:t xml:space="preserve"> and </w:t>
      </w:r>
      <w:r w:rsidR="00064557" w:rsidRPr="001138D0">
        <w:rPr>
          <w:rFonts w:asciiTheme="minorHAnsi" w:hAnsiTheme="minorHAnsi"/>
        </w:rPr>
        <w:t>that it cannot be used by the taxpayer, for the purpose of avoiding penalties.</w:t>
      </w:r>
      <w:r w:rsidR="00DB435F" w:rsidRPr="001138D0">
        <w:rPr>
          <w:rFonts w:asciiTheme="minorHAnsi" w:hAnsiTheme="minorHAnsi"/>
        </w:rPr>
        <w:t xml:space="preserve"> </w:t>
      </w:r>
      <w:r w:rsidR="00064557" w:rsidRPr="001138D0">
        <w:rPr>
          <w:rFonts w:asciiTheme="minorHAnsi" w:hAnsiTheme="minorHAnsi"/>
        </w:rPr>
        <w:t>Hence the disclaimers.</w:t>
      </w:r>
    </w:p>
    <w:p w14:paraId="4CC422C5" w14:textId="77777777" w:rsidR="00064557" w:rsidRPr="001138D0" w:rsidRDefault="00064557" w:rsidP="006A6ED8">
      <w:pPr>
        <w:pStyle w:val="NoSpacing"/>
        <w:rPr>
          <w:rFonts w:asciiTheme="minorHAnsi" w:hAnsiTheme="minorHAnsi"/>
        </w:rPr>
      </w:pPr>
    </w:p>
    <w:p w14:paraId="1B76BC2E" w14:textId="77777777" w:rsidR="00064557" w:rsidRPr="001138D0" w:rsidRDefault="00064557" w:rsidP="006A6ED8">
      <w:pPr>
        <w:pStyle w:val="NoSpacing"/>
        <w:rPr>
          <w:rFonts w:asciiTheme="minorHAnsi" w:hAnsiTheme="minorHAnsi"/>
        </w:rPr>
      </w:pPr>
      <w:r w:rsidRPr="001138D0">
        <w:rPr>
          <w:rFonts w:asciiTheme="minorHAnsi" w:hAnsiTheme="minorHAnsi"/>
        </w:rPr>
        <w:t>The problem with these rules was that they were extremely complicated and lengthy.</w:t>
      </w:r>
      <w:r w:rsidR="00DB435F" w:rsidRPr="001138D0">
        <w:rPr>
          <w:rFonts w:asciiTheme="minorHAnsi" w:hAnsiTheme="minorHAnsi"/>
        </w:rPr>
        <w:t xml:space="preserve"> </w:t>
      </w:r>
      <w:r w:rsidRPr="001138D0">
        <w:rPr>
          <w:rFonts w:asciiTheme="minorHAnsi" w:hAnsiTheme="minorHAnsi"/>
        </w:rPr>
        <w:t>In the end no one could tell if a specific opinion met the rules or not.</w:t>
      </w:r>
      <w:r w:rsidR="00DB435F" w:rsidRPr="001138D0">
        <w:rPr>
          <w:rFonts w:asciiTheme="minorHAnsi" w:hAnsiTheme="minorHAnsi"/>
        </w:rPr>
        <w:t xml:space="preserve"> </w:t>
      </w:r>
      <w:r w:rsidRPr="001138D0">
        <w:rPr>
          <w:rFonts w:asciiTheme="minorHAnsi" w:hAnsiTheme="minorHAnsi"/>
        </w:rPr>
        <w:t>Professionals became reluctant to practice their profession and opinion letters became very expensive.</w:t>
      </w:r>
    </w:p>
    <w:p w14:paraId="351DF7AB" w14:textId="77777777" w:rsidR="00064557" w:rsidRPr="001138D0" w:rsidRDefault="00064557" w:rsidP="006A6ED8">
      <w:pPr>
        <w:pStyle w:val="NoSpacing"/>
        <w:rPr>
          <w:rFonts w:asciiTheme="minorHAnsi" w:hAnsiTheme="minorHAnsi"/>
        </w:rPr>
      </w:pPr>
    </w:p>
    <w:p w14:paraId="59B3357C" w14:textId="77777777" w:rsidR="00064557" w:rsidRPr="001138D0" w:rsidRDefault="00DB435F" w:rsidP="006A6ED8">
      <w:pPr>
        <w:pStyle w:val="NoSpacing"/>
        <w:rPr>
          <w:rFonts w:asciiTheme="minorHAnsi" w:hAnsiTheme="minorHAnsi"/>
          <w:b/>
        </w:rPr>
      </w:pPr>
      <w:r w:rsidRPr="001138D0">
        <w:rPr>
          <w:rFonts w:asciiTheme="minorHAnsi" w:hAnsiTheme="minorHAnsi"/>
          <w:b/>
        </w:rPr>
        <w:t>The New R</w:t>
      </w:r>
      <w:r w:rsidR="00064557" w:rsidRPr="001138D0">
        <w:rPr>
          <w:rFonts w:asciiTheme="minorHAnsi" w:hAnsiTheme="minorHAnsi"/>
          <w:b/>
        </w:rPr>
        <w:t>ules</w:t>
      </w:r>
      <w:r w:rsidRPr="001138D0">
        <w:rPr>
          <w:rFonts w:asciiTheme="minorHAnsi" w:hAnsiTheme="minorHAnsi"/>
          <w:b/>
        </w:rPr>
        <w:t xml:space="preserve"> </w:t>
      </w:r>
    </w:p>
    <w:p w14:paraId="4B17B222" w14:textId="77777777" w:rsidR="00064557" w:rsidRPr="001138D0" w:rsidRDefault="00064557" w:rsidP="006A6ED8">
      <w:pPr>
        <w:pStyle w:val="NoSpacing"/>
        <w:rPr>
          <w:rFonts w:asciiTheme="minorHAnsi" w:hAnsiTheme="minorHAnsi"/>
        </w:rPr>
      </w:pPr>
      <w:r w:rsidRPr="001138D0">
        <w:rPr>
          <w:rFonts w:asciiTheme="minorHAnsi" w:hAnsiTheme="minorHAnsi"/>
        </w:rPr>
        <w:t xml:space="preserve">Old </w:t>
      </w:r>
      <w:r w:rsidR="00DB435F" w:rsidRPr="001138D0">
        <w:rPr>
          <w:rFonts w:asciiTheme="minorHAnsi" w:hAnsiTheme="minorHAnsi"/>
        </w:rPr>
        <w:t>§</w:t>
      </w:r>
      <w:r w:rsidRPr="001138D0">
        <w:rPr>
          <w:rFonts w:asciiTheme="minorHAnsi" w:hAnsiTheme="minorHAnsi"/>
        </w:rPr>
        <w:t>10.35 was eliminated and replaced with a statement that practitioners should possess the necessary competence to engage in practice before the IRS.</w:t>
      </w:r>
      <w:r w:rsidR="00DB435F" w:rsidRPr="001138D0">
        <w:rPr>
          <w:rFonts w:asciiTheme="minorHAnsi" w:hAnsiTheme="minorHAnsi"/>
        </w:rPr>
        <w:t xml:space="preserve"> </w:t>
      </w:r>
      <w:r w:rsidRPr="001138D0">
        <w:rPr>
          <w:rFonts w:asciiTheme="minorHAnsi" w:hAnsiTheme="minorHAnsi"/>
        </w:rPr>
        <w:t>The definition of “competence” is broad enough that a person of goodwill should be able to meet it.</w:t>
      </w:r>
      <w:r w:rsidR="00DB435F" w:rsidRPr="001138D0">
        <w:rPr>
          <w:rFonts w:asciiTheme="minorHAnsi" w:hAnsiTheme="minorHAnsi"/>
        </w:rPr>
        <w:t xml:space="preserve"> The fact that old §</w:t>
      </w:r>
      <w:r w:rsidR="0010061F" w:rsidRPr="001138D0">
        <w:rPr>
          <w:rFonts w:asciiTheme="minorHAnsi" w:hAnsiTheme="minorHAnsi"/>
        </w:rPr>
        <w:t>10.35 was eliminated will be the basis for Hawkins’ cease and desist letter.</w:t>
      </w:r>
    </w:p>
    <w:p w14:paraId="6719A541" w14:textId="77777777" w:rsidR="00064557" w:rsidRPr="001138D0" w:rsidRDefault="00064557" w:rsidP="006A6ED8">
      <w:pPr>
        <w:pStyle w:val="NoSpacing"/>
        <w:rPr>
          <w:rFonts w:asciiTheme="minorHAnsi" w:hAnsiTheme="minorHAnsi"/>
        </w:rPr>
      </w:pPr>
    </w:p>
    <w:p w14:paraId="5DE5A5D3" w14:textId="77777777" w:rsidR="00064557" w:rsidRPr="001138D0" w:rsidRDefault="00064557" w:rsidP="006A6ED8">
      <w:pPr>
        <w:pStyle w:val="NoSpacing"/>
        <w:rPr>
          <w:rFonts w:asciiTheme="minorHAnsi" w:hAnsiTheme="minorHAnsi"/>
        </w:rPr>
      </w:pPr>
      <w:r w:rsidRPr="001138D0">
        <w:rPr>
          <w:rFonts w:asciiTheme="minorHAnsi" w:hAnsiTheme="minorHAnsi"/>
        </w:rPr>
        <w:t>The rules at ol</w:t>
      </w:r>
      <w:r w:rsidR="0010061F" w:rsidRPr="001138D0">
        <w:rPr>
          <w:rFonts w:asciiTheme="minorHAnsi" w:hAnsiTheme="minorHAnsi"/>
        </w:rPr>
        <w:t>d</w:t>
      </w:r>
      <w:r w:rsidR="00DB435F" w:rsidRPr="001138D0">
        <w:rPr>
          <w:rFonts w:asciiTheme="minorHAnsi" w:hAnsiTheme="minorHAnsi"/>
        </w:rPr>
        <w:t xml:space="preserve"> §</w:t>
      </w:r>
      <w:r w:rsidR="0010061F" w:rsidRPr="001138D0">
        <w:rPr>
          <w:rFonts w:asciiTheme="minorHAnsi" w:hAnsiTheme="minorHAnsi"/>
        </w:rPr>
        <w:t>10.35 were replaced in</w:t>
      </w:r>
      <w:r w:rsidR="00DB435F" w:rsidRPr="001138D0">
        <w:rPr>
          <w:rFonts w:asciiTheme="minorHAnsi" w:hAnsiTheme="minorHAnsi"/>
        </w:rPr>
        <w:t xml:space="preserve"> new §</w:t>
      </w:r>
      <w:r w:rsidRPr="001138D0">
        <w:rPr>
          <w:rFonts w:asciiTheme="minorHAnsi" w:hAnsiTheme="minorHAnsi"/>
        </w:rPr>
        <w:t>10.37 with general rules such as, “1. Base the written advice on reasonable factual and legal assumptions (including assumptions as t</w:t>
      </w:r>
      <w:r w:rsidR="0010061F" w:rsidRPr="001138D0">
        <w:rPr>
          <w:rFonts w:asciiTheme="minorHAnsi" w:hAnsiTheme="minorHAnsi"/>
        </w:rPr>
        <w:t>o future events).</w:t>
      </w:r>
      <w:r w:rsidR="00DB435F" w:rsidRPr="001138D0">
        <w:rPr>
          <w:rFonts w:asciiTheme="minorHAnsi" w:hAnsiTheme="minorHAnsi"/>
        </w:rPr>
        <w:t xml:space="preserve"> </w:t>
      </w:r>
      <w:r w:rsidR="0010061F" w:rsidRPr="001138D0">
        <w:rPr>
          <w:rFonts w:asciiTheme="minorHAnsi" w:hAnsiTheme="minorHAnsi"/>
        </w:rPr>
        <w:t>2. Reasonably</w:t>
      </w:r>
      <w:r w:rsidRPr="001138D0">
        <w:rPr>
          <w:rFonts w:asciiTheme="minorHAnsi" w:hAnsiTheme="minorHAnsi"/>
        </w:rPr>
        <w:t xml:space="preserve"> consider all relevant facts and circumstances that the practi</w:t>
      </w:r>
      <w:r w:rsidR="0010061F" w:rsidRPr="001138D0">
        <w:rPr>
          <w:rFonts w:asciiTheme="minorHAnsi" w:hAnsiTheme="minorHAnsi"/>
        </w:rPr>
        <w:t>ti</w:t>
      </w:r>
      <w:r w:rsidRPr="001138D0">
        <w:rPr>
          <w:rFonts w:asciiTheme="minorHAnsi" w:hAnsiTheme="minorHAnsi"/>
        </w:rPr>
        <w:t>oner knows or should know.</w:t>
      </w:r>
      <w:r w:rsidR="0010061F" w:rsidRPr="001138D0">
        <w:rPr>
          <w:rFonts w:asciiTheme="minorHAnsi" w:hAnsiTheme="minorHAnsi"/>
        </w:rPr>
        <w:t>”</w:t>
      </w:r>
      <w:r w:rsidR="00DB435F" w:rsidRPr="001138D0">
        <w:rPr>
          <w:rFonts w:asciiTheme="minorHAnsi" w:hAnsiTheme="minorHAnsi"/>
        </w:rPr>
        <w:t xml:space="preserve"> </w:t>
      </w:r>
      <w:r w:rsidR="0010061F" w:rsidRPr="001138D0">
        <w:rPr>
          <w:rFonts w:asciiTheme="minorHAnsi" w:hAnsiTheme="minorHAnsi"/>
        </w:rPr>
        <w:t>These rules use general terms that could cut either for the practitioner or for the government depending on the circumstances.</w:t>
      </w:r>
    </w:p>
    <w:p w14:paraId="4E17691E" w14:textId="77777777" w:rsidR="00BB6B9C" w:rsidRPr="001138D0" w:rsidRDefault="00BB6B9C" w:rsidP="006A6ED8">
      <w:pPr>
        <w:pStyle w:val="NoSpacing"/>
        <w:rPr>
          <w:rFonts w:asciiTheme="minorHAnsi" w:hAnsiTheme="minorHAnsi"/>
        </w:rPr>
      </w:pPr>
    </w:p>
    <w:p w14:paraId="73287917" w14:textId="77777777" w:rsidR="00BB6B9C" w:rsidRPr="001138D0" w:rsidRDefault="00DB435F" w:rsidP="006A6ED8">
      <w:pPr>
        <w:pStyle w:val="NoSpacing"/>
        <w:rPr>
          <w:rFonts w:asciiTheme="minorHAnsi" w:hAnsiTheme="minorHAnsi"/>
          <w:b/>
        </w:rPr>
      </w:pPr>
      <w:r w:rsidRPr="001138D0">
        <w:rPr>
          <w:rFonts w:asciiTheme="minorHAnsi" w:hAnsiTheme="minorHAnsi"/>
          <w:b/>
        </w:rPr>
        <w:t>Be Careful out T</w:t>
      </w:r>
      <w:r w:rsidR="00BB6B9C" w:rsidRPr="001138D0">
        <w:rPr>
          <w:rFonts w:asciiTheme="minorHAnsi" w:hAnsiTheme="minorHAnsi"/>
          <w:b/>
        </w:rPr>
        <w:t>here</w:t>
      </w:r>
    </w:p>
    <w:p w14:paraId="72BA5559" w14:textId="77777777" w:rsidR="00BB6B9C" w:rsidRPr="001138D0" w:rsidRDefault="00BB6B9C" w:rsidP="006A6ED8">
      <w:pPr>
        <w:pStyle w:val="NoSpacing"/>
        <w:rPr>
          <w:rFonts w:asciiTheme="minorHAnsi" w:hAnsiTheme="minorHAnsi"/>
        </w:rPr>
      </w:pPr>
      <w:r w:rsidRPr="001138D0">
        <w:rPr>
          <w:rFonts w:asciiTheme="minorHAnsi" w:hAnsiTheme="minorHAnsi"/>
        </w:rPr>
        <w:t>Despite the changes, the substance of the problem remains.</w:t>
      </w:r>
      <w:r w:rsidR="00DB435F" w:rsidRPr="001138D0">
        <w:rPr>
          <w:rFonts w:asciiTheme="minorHAnsi" w:hAnsiTheme="minorHAnsi"/>
        </w:rPr>
        <w:t xml:space="preserve"> </w:t>
      </w:r>
      <w:r w:rsidRPr="001138D0">
        <w:rPr>
          <w:rFonts w:asciiTheme="minorHAnsi" w:hAnsiTheme="minorHAnsi"/>
        </w:rPr>
        <w:t>The government still insists that it will aggressively protect itself against the “relied on a professional” defense.</w:t>
      </w:r>
      <w:r w:rsidR="00DB435F" w:rsidRPr="001138D0">
        <w:rPr>
          <w:rFonts w:asciiTheme="minorHAnsi" w:hAnsiTheme="minorHAnsi"/>
        </w:rPr>
        <w:t xml:space="preserve"> </w:t>
      </w:r>
      <w:r w:rsidRPr="001138D0">
        <w:rPr>
          <w:rFonts w:asciiTheme="minorHAnsi" w:hAnsiTheme="minorHAnsi"/>
        </w:rPr>
        <w:t>Clients have a big incentive to blame the preparer when things go off the tracks.</w:t>
      </w:r>
      <w:r w:rsidR="00DB435F" w:rsidRPr="001138D0">
        <w:rPr>
          <w:rFonts w:asciiTheme="minorHAnsi" w:hAnsiTheme="minorHAnsi"/>
        </w:rPr>
        <w:t xml:space="preserve"> </w:t>
      </w:r>
      <w:r w:rsidRPr="001138D0">
        <w:rPr>
          <w:rFonts w:asciiTheme="minorHAnsi" w:hAnsiTheme="minorHAnsi"/>
        </w:rPr>
        <w:t xml:space="preserve">The fact that </w:t>
      </w:r>
      <w:r w:rsidRPr="001138D0">
        <w:rPr>
          <w:rFonts w:asciiTheme="minorHAnsi" w:hAnsiTheme="minorHAnsi"/>
          <w:i/>
        </w:rPr>
        <w:t>Circular 230</w:t>
      </w:r>
      <w:r w:rsidRPr="001138D0">
        <w:rPr>
          <w:rFonts w:asciiTheme="minorHAnsi" w:hAnsiTheme="minorHAnsi"/>
        </w:rPr>
        <w:t xml:space="preserve"> rules are less specific means that the spotlight will turn again to </w:t>
      </w:r>
      <w:r w:rsidRPr="001138D0">
        <w:rPr>
          <w:rFonts w:asciiTheme="minorHAnsi" w:hAnsiTheme="minorHAnsi"/>
          <w:i/>
        </w:rPr>
        <w:t xml:space="preserve">Neonatology </w:t>
      </w:r>
      <w:r w:rsidR="004021AF" w:rsidRPr="001138D0">
        <w:rPr>
          <w:rFonts w:asciiTheme="minorHAnsi" w:hAnsiTheme="minorHAnsi"/>
          <w:i/>
        </w:rPr>
        <w:t>Associates</w:t>
      </w:r>
      <w:r w:rsidRPr="001138D0">
        <w:rPr>
          <w:rFonts w:asciiTheme="minorHAnsi" w:hAnsiTheme="minorHAnsi"/>
          <w:i/>
        </w:rPr>
        <w:t>, P.A.</w:t>
      </w:r>
      <w:r w:rsidRPr="001138D0">
        <w:rPr>
          <w:rStyle w:val="EndnoteReference"/>
          <w:rFonts w:asciiTheme="minorHAnsi" w:hAnsiTheme="minorHAnsi"/>
        </w:rPr>
        <w:endnoteReference w:id="4"/>
      </w:r>
      <w:r w:rsidRPr="001138D0">
        <w:rPr>
          <w:rFonts w:asciiTheme="minorHAnsi" w:hAnsiTheme="minorHAnsi"/>
        </w:rPr>
        <w:t xml:space="preserve"> which is a well-respected case establishing </w:t>
      </w:r>
      <w:r w:rsidR="007F5723" w:rsidRPr="001138D0">
        <w:rPr>
          <w:rFonts w:asciiTheme="minorHAnsi" w:hAnsiTheme="minorHAnsi"/>
        </w:rPr>
        <w:t>three</w:t>
      </w:r>
      <w:r w:rsidRPr="001138D0">
        <w:rPr>
          <w:rFonts w:asciiTheme="minorHAnsi" w:hAnsiTheme="minorHAnsi"/>
        </w:rPr>
        <w:t xml:space="preserve"> general rules for the defense:</w:t>
      </w:r>
    </w:p>
    <w:p w14:paraId="71692A0B" w14:textId="77777777" w:rsidR="00BB6B9C" w:rsidRPr="001138D0" w:rsidRDefault="007F5723" w:rsidP="007F5723">
      <w:pPr>
        <w:pStyle w:val="NoSpacing"/>
        <w:numPr>
          <w:ilvl w:val="0"/>
          <w:numId w:val="1"/>
        </w:numPr>
        <w:rPr>
          <w:rFonts w:asciiTheme="minorHAnsi" w:hAnsiTheme="minorHAnsi"/>
        </w:rPr>
      </w:pPr>
      <w:r w:rsidRPr="001138D0">
        <w:rPr>
          <w:rFonts w:asciiTheme="minorHAnsi" w:hAnsiTheme="minorHAnsi"/>
        </w:rPr>
        <w:t>The advisor must be a competent and qualified professional who had sufficient expertise to justify the taxpayer’s reliance.</w:t>
      </w:r>
    </w:p>
    <w:p w14:paraId="6A7EEBCB" w14:textId="77777777" w:rsidR="007F5723" w:rsidRPr="001138D0" w:rsidRDefault="007F5723" w:rsidP="007F5723">
      <w:pPr>
        <w:pStyle w:val="NoSpacing"/>
        <w:numPr>
          <w:ilvl w:val="0"/>
          <w:numId w:val="1"/>
        </w:numPr>
        <w:rPr>
          <w:rFonts w:asciiTheme="minorHAnsi" w:hAnsiTheme="minorHAnsi"/>
        </w:rPr>
      </w:pPr>
      <w:r w:rsidRPr="001138D0">
        <w:rPr>
          <w:rFonts w:asciiTheme="minorHAnsi" w:hAnsiTheme="minorHAnsi"/>
        </w:rPr>
        <w:t>The taxpayer provided all necessary and accurate information to the advisor.</w:t>
      </w:r>
    </w:p>
    <w:p w14:paraId="2228B812" w14:textId="77777777" w:rsidR="007F5723" w:rsidRPr="001138D0" w:rsidRDefault="007F5723" w:rsidP="007F5723">
      <w:pPr>
        <w:pStyle w:val="NoSpacing"/>
        <w:numPr>
          <w:ilvl w:val="0"/>
          <w:numId w:val="1"/>
        </w:numPr>
        <w:rPr>
          <w:rFonts w:asciiTheme="minorHAnsi" w:hAnsiTheme="minorHAnsi"/>
        </w:rPr>
      </w:pPr>
      <w:r w:rsidRPr="001138D0">
        <w:rPr>
          <w:rFonts w:asciiTheme="minorHAnsi" w:hAnsiTheme="minorHAnsi"/>
        </w:rPr>
        <w:t>The taxpayer actually relied in good faith on the advisor’s judgment concerning the proper tax treatment of the item at issue.</w:t>
      </w:r>
    </w:p>
    <w:p w14:paraId="0F2A3E8B" w14:textId="77777777" w:rsidR="007F5723" w:rsidRDefault="007F5723" w:rsidP="007F5723">
      <w:pPr>
        <w:pStyle w:val="NoSpacing"/>
      </w:pPr>
      <w:r w:rsidRPr="001138D0">
        <w:rPr>
          <w:rFonts w:asciiTheme="minorHAnsi" w:hAnsiTheme="minorHAnsi"/>
        </w:rPr>
        <w:t>The case provides a roadmap when the inten</w:t>
      </w:r>
      <w:r w:rsidR="00F54C3E" w:rsidRPr="001138D0">
        <w:rPr>
          <w:rFonts w:asciiTheme="minorHAnsi" w:hAnsiTheme="minorHAnsi"/>
        </w:rPr>
        <w:t>t</w:t>
      </w:r>
      <w:r w:rsidRPr="001138D0">
        <w:rPr>
          <w:rFonts w:asciiTheme="minorHAnsi" w:hAnsiTheme="minorHAnsi"/>
        </w:rPr>
        <w:t>ion is to provide protection to taxpayers seeking advice</w:t>
      </w:r>
      <w:r>
        <w:t>.</w:t>
      </w:r>
    </w:p>
    <w:sectPr w:rsidR="007F5723" w:rsidSect="001331FB">
      <w:endnotePr>
        <w:numFmt w:val="decimal"/>
      </w:endnotePr>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BF585" w14:textId="77777777" w:rsidR="003C5CFF" w:rsidRDefault="003C5CFF" w:rsidP="004222D8">
      <w:r>
        <w:separator/>
      </w:r>
    </w:p>
  </w:endnote>
  <w:endnote w:type="continuationSeparator" w:id="0">
    <w:p w14:paraId="1BE5CAEF" w14:textId="77777777" w:rsidR="003C5CFF" w:rsidRDefault="003C5CFF" w:rsidP="004222D8">
      <w:r>
        <w:continuationSeparator/>
      </w:r>
    </w:p>
  </w:endnote>
  <w:endnote w:id="1">
    <w:p w14:paraId="47C3A7F8" w14:textId="77777777" w:rsidR="00C71F66" w:rsidRPr="001138D0" w:rsidRDefault="00C71F66">
      <w:pPr>
        <w:pStyle w:val="EndnoteText"/>
        <w:rPr>
          <w:rFonts w:asciiTheme="minorHAnsi" w:hAnsiTheme="minorHAnsi"/>
        </w:rPr>
      </w:pPr>
      <w:r w:rsidRPr="001138D0">
        <w:rPr>
          <w:rStyle w:val="EndnoteReference"/>
          <w:rFonts w:asciiTheme="minorHAnsi" w:hAnsiTheme="minorHAnsi"/>
        </w:rPr>
        <w:endnoteRef/>
      </w:r>
      <w:r w:rsidRPr="001138D0">
        <w:rPr>
          <w:rFonts w:asciiTheme="minorHAnsi" w:hAnsiTheme="minorHAnsi"/>
        </w:rPr>
        <w:t xml:space="preserve"> The author is indebted to two recent articles: Caroline D. Ciraolo, </w:t>
      </w:r>
      <w:r w:rsidRPr="001138D0">
        <w:rPr>
          <w:rFonts w:asciiTheme="minorHAnsi" w:hAnsiTheme="minorHAnsi"/>
          <w:i/>
        </w:rPr>
        <w:t>Circular 230—Regulations and a New Principles-Based Approach</w:t>
      </w:r>
      <w:r w:rsidR="004021AF" w:rsidRPr="001138D0">
        <w:rPr>
          <w:rFonts w:asciiTheme="minorHAnsi" w:hAnsiTheme="minorHAnsi"/>
        </w:rPr>
        <w:t xml:space="preserve">, 16, 4 J. </w:t>
      </w:r>
      <w:r w:rsidRPr="001138D0">
        <w:rPr>
          <w:rFonts w:asciiTheme="minorHAnsi" w:hAnsiTheme="minorHAnsi"/>
        </w:rPr>
        <w:t>Tax Practice &amp; Procedure</w:t>
      </w:r>
      <w:r w:rsidR="004021AF" w:rsidRPr="001138D0">
        <w:rPr>
          <w:rFonts w:asciiTheme="minorHAnsi" w:hAnsiTheme="minorHAnsi"/>
        </w:rPr>
        <w:t xml:space="preserve"> (Wolters)</w:t>
      </w:r>
      <w:r w:rsidRPr="001138D0">
        <w:rPr>
          <w:rFonts w:asciiTheme="minorHAnsi" w:hAnsiTheme="minorHAnsi"/>
        </w:rPr>
        <w:t xml:space="preserve">, 43, (Aug-Sep 2014).  Richard M. Lipton, </w:t>
      </w:r>
      <w:r w:rsidRPr="001138D0">
        <w:rPr>
          <w:rFonts w:asciiTheme="minorHAnsi" w:hAnsiTheme="minorHAnsi"/>
          <w:i/>
        </w:rPr>
        <w:t>IRS Finalized Revisions to Circular 230</w:t>
      </w:r>
      <w:r w:rsidRPr="001138D0">
        <w:rPr>
          <w:rFonts w:asciiTheme="minorHAnsi" w:hAnsiTheme="minorHAnsi"/>
        </w:rPr>
        <w:t xml:space="preserve">, </w:t>
      </w:r>
      <w:r w:rsidR="004021AF" w:rsidRPr="001138D0">
        <w:rPr>
          <w:rFonts w:asciiTheme="minorHAnsi" w:hAnsiTheme="minorHAnsi"/>
        </w:rPr>
        <w:t xml:space="preserve">121, 3, </w:t>
      </w:r>
      <w:r w:rsidRPr="001138D0">
        <w:rPr>
          <w:rFonts w:asciiTheme="minorHAnsi" w:hAnsiTheme="minorHAnsi"/>
        </w:rPr>
        <w:t>J. Tax’</w:t>
      </w:r>
      <w:r w:rsidR="004021AF" w:rsidRPr="001138D0">
        <w:rPr>
          <w:rFonts w:asciiTheme="minorHAnsi" w:hAnsiTheme="minorHAnsi"/>
        </w:rPr>
        <w:t>n (Thompson</w:t>
      </w:r>
      <w:r w:rsidRPr="001138D0">
        <w:rPr>
          <w:rFonts w:asciiTheme="minorHAnsi" w:hAnsiTheme="minorHAnsi"/>
        </w:rPr>
        <w:t>),</w:t>
      </w:r>
      <w:r w:rsidR="004021AF" w:rsidRPr="001138D0">
        <w:rPr>
          <w:rFonts w:asciiTheme="minorHAnsi" w:hAnsiTheme="minorHAnsi"/>
        </w:rPr>
        <w:t xml:space="preserve"> 120, (September 2014).</w:t>
      </w:r>
    </w:p>
  </w:endnote>
  <w:endnote w:id="2">
    <w:p w14:paraId="380F9F33" w14:textId="77777777" w:rsidR="00400E4D" w:rsidRPr="001138D0" w:rsidRDefault="00400E4D">
      <w:pPr>
        <w:pStyle w:val="EndnoteText"/>
        <w:rPr>
          <w:rFonts w:asciiTheme="minorHAnsi" w:hAnsiTheme="minorHAnsi"/>
        </w:rPr>
      </w:pPr>
      <w:r w:rsidRPr="001138D0">
        <w:rPr>
          <w:rStyle w:val="EndnoteReference"/>
          <w:rFonts w:asciiTheme="minorHAnsi" w:hAnsiTheme="minorHAnsi"/>
        </w:rPr>
        <w:endnoteRef/>
      </w:r>
      <w:r w:rsidRPr="001138D0">
        <w:rPr>
          <w:rFonts w:asciiTheme="minorHAnsi" w:hAnsiTheme="minorHAnsi"/>
        </w:rPr>
        <w:t xml:space="preserve"> T.D. 9668, RIN 1454-BF96 (June 9, 2014).</w:t>
      </w:r>
    </w:p>
  </w:endnote>
  <w:endnote w:id="3">
    <w:p w14:paraId="4A5B33A7" w14:textId="77777777" w:rsidR="00782255" w:rsidRPr="001138D0" w:rsidRDefault="00782255">
      <w:pPr>
        <w:pStyle w:val="EndnoteText"/>
        <w:rPr>
          <w:rFonts w:asciiTheme="minorHAnsi" w:hAnsiTheme="minorHAnsi"/>
        </w:rPr>
      </w:pPr>
      <w:r w:rsidRPr="001138D0">
        <w:rPr>
          <w:rStyle w:val="EndnoteReference"/>
          <w:rFonts w:asciiTheme="minorHAnsi" w:hAnsiTheme="minorHAnsi"/>
        </w:rPr>
        <w:endnoteRef/>
      </w:r>
      <w:r w:rsidRPr="001138D0">
        <w:rPr>
          <w:rFonts w:asciiTheme="minorHAnsi" w:hAnsiTheme="minorHAnsi"/>
        </w:rPr>
        <w:t xml:space="preserve"> This article was prescient in that it </w:t>
      </w:r>
      <w:r w:rsidR="00F54C3E" w:rsidRPr="001138D0">
        <w:rPr>
          <w:rFonts w:asciiTheme="minorHAnsi" w:hAnsiTheme="minorHAnsi"/>
        </w:rPr>
        <w:t>anticipated all the problems Hawkins</w:t>
      </w:r>
      <w:r w:rsidRPr="001138D0">
        <w:rPr>
          <w:rFonts w:asciiTheme="minorHAnsi" w:hAnsiTheme="minorHAnsi"/>
        </w:rPr>
        <w:t xml:space="preserve"> would have in regulating unlicensed preparers wi</w:t>
      </w:r>
      <w:r w:rsidR="009E3801" w:rsidRPr="001138D0">
        <w:rPr>
          <w:rFonts w:asciiTheme="minorHAnsi" w:hAnsiTheme="minorHAnsi"/>
        </w:rPr>
        <w:t>thout Congressional approval.  Back in 2010, s</w:t>
      </w:r>
      <w:r w:rsidRPr="001138D0">
        <w:rPr>
          <w:rFonts w:asciiTheme="minorHAnsi" w:hAnsiTheme="minorHAnsi"/>
        </w:rPr>
        <w:t xml:space="preserve">he made it abundantly clear that her intention was to accomplish the whole thing administratively without a new law.  The title of the article and the fact that it was somewhat critical got me in trouble with her and with NAEA.  I am thankful that Don Wollersheim and WSEA supported me.  </w:t>
      </w:r>
    </w:p>
  </w:endnote>
  <w:endnote w:id="4">
    <w:p w14:paraId="27D97C7D" w14:textId="77777777" w:rsidR="00BB6B9C" w:rsidRPr="001138D0" w:rsidRDefault="00BB6B9C" w:rsidP="007A6AFA">
      <w:pPr>
        <w:pStyle w:val="EndnoteText"/>
        <w:pBdr>
          <w:bottom w:val="single" w:sz="12" w:space="1" w:color="auto"/>
        </w:pBdr>
        <w:rPr>
          <w:rFonts w:asciiTheme="minorHAnsi" w:hAnsiTheme="minorHAnsi"/>
        </w:rPr>
      </w:pPr>
      <w:r w:rsidRPr="001138D0">
        <w:rPr>
          <w:rStyle w:val="EndnoteReference"/>
          <w:rFonts w:asciiTheme="minorHAnsi" w:hAnsiTheme="minorHAnsi"/>
        </w:rPr>
        <w:endnoteRef/>
      </w:r>
      <w:r w:rsidRPr="001138D0">
        <w:rPr>
          <w:rFonts w:asciiTheme="minorHAnsi" w:hAnsiTheme="minorHAnsi"/>
        </w:rPr>
        <w:t xml:space="preserve"> </w:t>
      </w:r>
      <w:r w:rsidRPr="001138D0">
        <w:rPr>
          <w:rFonts w:asciiTheme="minorHAnsi" w:hAnsiTheme="minorHAnsi"/>
          <w:i/>
        </w:rPr>
        <w:t>Neonatology Associates, P.A</w:t>
      </w:r>
      <w:r w:rsidRPr="001138D0">
        <w:rPr>
          <w:rFonts w:asciiTheme="minorHAnsi" w:hAnsiTheme="minorHAnsi"/>
        </w:rPr>
        <w:t>., 115 TC 45 (2000), aff’d, 299 F3d 221, 90 AFTR2d 2002-5442 (CA-3, 2002).</w:t>
      </w:r>
    </w:p>
    <w:p w14:paraId="5D8993B0" w14:textId="77777777" w:rsidR="001138D0" w:rsidRPr="00306CD1" w:rsidRDefault="001138D0" w:rsidP="001138D0">
      <w:pPr>
        <w:pStyle w:val="PlainText"/>
        <w:rPr>
          <w:rFonts w:asciiTheme="minorHAnsi" w:hAnsiTheme="minorHAnsi"/>
          <w:b/>
          <w:sz w:val="16"/>
          <w:szCs w:val="16"/>
          <w:lang w:val="en"/>
        </w:rPr>
      </w:pPr>
    </w:p>
    <w:p w14:paraId="01F39D55" w14:textId="77777777" w:rsidR="00F62386" w:rsidRDefault="008D3F92" w:rsidP="001138D0">
      <w:pPr>
        <w:pStyle w:val="PlainText"/>
        <w:rPr>
          <w:rFonts w:asciiTheme="minorHAnsi" w:eastAsiaTheme="minorHAnsi" w:hAnsiTheme="minorHAnsi" w:cstheme="minorBidi"/>
          <w:b/>
          <w:color w:val="800000"/>
          <w:sz w:val="28"/>
          <w:szCs w:val="28"/>
        </w:rPr>
      </w:pPr>
      <w:r w:rsidRPr="00F62386">
        <w:rPr>
          <w:rFonts w:asciiTheme="minorHAnsi" w:eastAsiaTheme="minorHAnsi" w:hAnsiTheme="minorHAnsi" w:cstheme="minorBidi"/>
          <w:b/>
          <w:color w:val="800000"/>
          <w:sz w:val="28"/>
          <w:szCs w:val="28"/>
        </w:rPr>
        <w:t>A Message from WSEA President Michelle McBride</w:t>
      </w:r>
      <w:r w:rsidR="00F62386">
        <w:rPr>
          <w:rFonts w:asciiTheme="minorHAnsi" w:eastAsiaTheme="minorHAnsi" w:hAnsiTheme="minorHAnsi" w:cstheme="minorBidi"/>
          <w:b/>
          <w:color w:val="800000"/>
          <w:sz w:val="28"/>
          <w:szCs w:val="28"/>
        </w:rPr>
        <w:t xml:space="preserve"> – 2015 Fly-In Day – May 12 &amp; 13</w:t>
      </w:r>
    </w:p>
    <w:p w14:paraId="79E789E9" w14:textId="77777777" w:rsidR="004416F8" w:rsidRDefault="008D3F92" w:rsidP="00A81BED">
      <w:pPr>
        <w:pStyle w:val="PlainText"/>
        <w:rPr>
          <w:color w:val="000000"/>
          <w:sz w:val="24"/>
          <w:szCs w:val="24"/>
        </w:rPr>
      </w:pPr>
      <w:r w:rsidRPr="00F62386">
        <w:rPr>
          <w:rFonts w:asciiTheme="minorHAnsi" w:eastAsiaTheme="minorHAnsi" w:hAnsiTheme="minorHAnsi" w:cstheme="minorBidi"/>
          <w:b/>
          <w:color w:val="800000"/>
          <w:sz w:val="16"/>
          <w:szCs w:val="16"/>
        </w:rPr>
        <w:br/>
      </w:r>
      <w:r w:rsidRPr="00F62386">
        <w:rPr>
          <w:color w:val="000000"/>
          <w:sz w:val="24"/>
          <w:szCs w:val="24"/>
        </w:rPr>
        <w:t xml:space="preserve">Each year, NAEA brings together enrolled agents from across the country to spend a day on Capitol Hill to meet face-to-face with their elected representatives and their staff members to discuss issues important to taxpayers and the EA profession. </w:t>
      </w:r>
      <w:r w:rsidRPr="00F62386">
        <w:rPr>
          <w:color w:val="000000"/>
          <w:sz w:val="24"/>
          <w:szCs w:val="24"/>
        </w:rPr>
        <w:br/>
      </w:r>
      <w:r w:rsidRPr="00F62386">
        <w:rPr>
          <w:color w:val="000000"/>
          <w:sz w:val="24"/>
          <w:szCs w:val="24"/>
        </w:rPr>
        <w:br/>
        <w:t xml:space="preserve">Now that our elected representatives have been sworn-in to serve in the 114th Congress, NAEA is gearing up for the </w:t>
      </w:r>
      <w:r w:rsidRPr="00F62386">
        <w:rPr>
          <w:b/>
          <w:color w:val="000000"/>
          <w:sz w:val="24"/>
          <w:szCs w:val="24"/>
        </w:rPr>
        <w:t>2015 Fly-in Day</w:t>
      </w:r>
      <w:r w:rsidRPr="00F62386">
        <w:rPr>
          <w:color w:val="000000"/>
          <w:sz w:val="24"/>
          <w:szCs w:val="24"/>
        </w:rPr>
        <w:t xml:space="preserve">, which is scheduled for </w:t>
      </w:r>
      <w:r w:rsidRPr="00F62386">
        <w:rPr>
          <w:b/>
          <w:color w:val="000000"/>
          <w:sz w:val="24"/>
          <w:szCs w:val="24"/>
        </w:rPr>
        <w:t>May 12th and 13th</w:t>
      </w:r>
      <w:r w:rsidRPr="00F62386">
        <w:rPr>
          <w:color w:val="000000"/>
          <w:sz w:val="24"/>
          <w:szCs w:val="24"/>
        </w:rPr>
        <w:t xml:space="preserve"> in Washington, DC. This event gives our members the opportunity to raise their profile with congressional policymakers and advance our public policy agenda on behalf of the profession. Past agenda topics have included the EA credential and its strengths in the tax practitioner community, return preparer oversight, tax administration issues and reform efforts needed to ensure an efficient tax system. </w:t>
      </w:r>
      <w:r w:rsidRPr="00F62386">
        <w:rPr>
          <w:color w:val="000000"/>
          <w:sz w:val="24"/>
          <w:szCs w:val="24"/>
        </w:rPr>
        <w:br/>
      </w:r>
      <w:r w:rsidRPr="00F62386">
        <w:rPr>
          <w:color w:val="000000"/>
          <w:sz w:val="24"/>
          <w:szCs w:val="24"/>
        </w:rPr>
        <w:br/>
        <w:t xml:space="preserve">If you have </w:t>
      </w:r>
      <w:r w:rsidR="004416F8">
        <w:rPr>
          <w:color w:val="000000"/>
          <w:sz w:val="24"/>
          <w:szCs w:val="24"/>
        </w:rPr>
        <w:t>not</w:t>
      </w:r>
      <w:r w:rsidRPr="00F62386">
        <w:rPr>
          <w:color w:val="000000"/>
          <w:sz w:val="24"/>
          <w:szCs w:val="24"/>
        </w:rPr>
        <w:t xml:space="preserve"> paid a visit to your legislators before, we will provide you with the tools to make them effective meetings. All participants, including veterans and first-timers, will gain first-rate training on the direct approach to public advocacy. </w:t>
      </w:r>
    </w:p>
    <w:p w14:paraId="42A2AD27" w14:textId="77777777" w:rsidR="004416F8" w:rsidRDefault="004416F8" w:rsidP="00A81BED">
      <w:pPr>
        <w:pStyle w:val="PlainText"/>
        <w:rPr>
          <w:color w:val="000000"/>
          <w:sz w:val="24"/>
          <w:szCs w:val="24"/>
        </w:rPr>
      </w:pPr>
    </w:p>
    <w:p w14:paraId="75D98529" w14:textId="77777777" w:rsidR="001138D0" w:rsidRDefault="004416F8" w:rsidP="00A81BED">
      <w:pPr>
        <w:pStyle w:val="PlainText"/>
        <w:rPr>
          <w:color w:val="000000"/>
          <w:sz w:val="24"/>
          <w:szCs w:val="24"/>
        </w:rPr>
      </w:pPr>
      <w:r>
        <w:rPr>
          <w:color w:val="000000"/>
          <w:sz w:val="24"/>
          <w:szCs w:val="24"/>
        </w:rPr>
        <w:t>In 2014, Matt Greenblatt, Trish Evenstad, Laurie Ziegler &amp; I represented Wisconsin. We’d love to have more districts represented. It was a fantastic educational experience. A fun time was had by all!!!</w:t>
      </w:r>
      <w:r w:rsidR="008D3F92" w:rsidRPr="00F62386">
        <w:rPr>
          <w:color w:val="000000"/>
          <w:sz w:val="24"/>
          <w:szCs w:val="24"/>
        </w:rPr>
        <w:br/>
      </w:r>
      <w:r w:rsidR="008D3F92" w:rsidRPr="00F62386">
        <w:rPr>
          <w:color w:val="000000"/>
          <w:sz w:val="24"/>
          <w:szCs w:val="24"/>
        </w:rPr>
        <w:br/>
        <w:t>Additional information can be found on the NAEA website.</w:t>
      </w:r>
      <w:r w:rsidR="008D3F92" w:rsidRPr="00F62386">
        <w:rPr>
          <w:color w:val="000000"/>
          <w:sz w:val="24"/>
          <w:szCs w:val="24"/>
        </w:rPr>
        <w:br/>
      </w:r>
      <w:r w:rsidR="008D3F92" w:rsidRPr="00F62386">
        <w:rPr>
          <w:color w:val="000000"/>
          <w:sz w:val="24"/>
          <w:szCs w:val="24"/>
        </w:rPr>
        <w:br/>
      </w:r>
      <w:r w:rsidR="008D3F92" w:rsidRPr="00F62386">
        <w:rPr>
          <w:b/>
          <w:color w:val="000000"/>
          <w:sz w:val="24"/>
          <w:szCs w:val="24"/>
        </w:rPr>
        <w:t>Fly-in agenda:</w:t>
      </w:r>
      <w:r w:rsidR="008D3F92" w:rsidRPr="00F62386">
        <w:rPr>
          <w:color w:val="000000"/>
          <w:sz w:val="24"/>
          <w:szCs w:val="24"/>
        </w:rPr>
        <w:br/>
        <w:t>Tuesday, May 12</w:t>
      </w:r>
      <w:r w:rsidR="008D3F92" w:rsidRPr="00F62386">
        <w:rPr>
          <w:color w:val="000000"/>
          <w:sz w:val="24"/>
          <w:szCs w:val="24"/>
          <w:vertAlign w:val="superscript"/>
        </w:rPr>
        <w:t>th</w:t>
      </w:r>
      <w:r w:rsidR="00F62386">
        <w:rPr>
          <w:color w:val="000000"/>
          <w:sz w:val="24"/>
          <w:szCs w:val="24"/>
        </w:rPr>
        <w:t xml:space="preserve"> - </w:t>
      </w:r>
      <w:r w:rsidR="008D3F92" w:rsidRPr="00F62386">
        <w:rPr>
          <w:color w:val="000000"/>
          <w:sz w:val="24"/>
          <w:szCs w:val="24"/>
        </w:rPr>
        <w:t>Advocacy training and briefing on NAEA's public policy agenda</w:t>
      </w:r>
      <w:r w:rsidR="00F62386">
        <w:rPr>
          <w:color w:val="000000"/>
          <w:sz w:val="24"/>
          <w:szCs w:val="24"/>
        </w:rPr>
        <w:t>.</w:t>
      </w:r>
      <w:r w:rsidR="008D3F92" w:rsidRPr="00F62386">
        <w:rPr>
          <w:color w:val="000000"/>
          <w:sz w:val="24"/>
          <w:szCs w:val="24"/>
        </w:rPr>
        <w:br/>
        <w:t>Wednesday, May 13</w:t>
      </w:r>
      <w:r w:rsidR="008D3F92" w:rsidRPr="00F62386">
        <w:rPr>
          <w:color w:val="000000"/>
          <w:sz w:val="24"/>
          <w:szCs w:val="24"/>
          <w:vertAlign w:val="superscript"/>
        </w:rPr>
        <w:t>th</w:t>
      </w:r>
      <w:r w:rsidR="00F62386">
        <w:rPr>
          <w:color w:val="000000"/>
          <w:sz w:val="24"/>
          <w:szCs w:val="24"/>
        </w:rPr>
        <w:t xml:space="preserve"> - </w:t>
      </w:r>
      <w:r w:rsidR="008D3F92" w:rsidRPr="00F62386">
        <w:rPr>
          <w:color w:val="000000"/>
          <w:sz w:val="24"/>
          <w:szCs w:val="24"/>
        </w:rPr>
        <w:t>Continental breakfast and group meet-up</w:t>
      </w:r>
      <w:r w:rsidR="00F62386">
        <w:rPr>
          <w:color w:val="000000"/>
          <w:sz w:val="24"/>
          <w:szCs w:val="24"/>
        </w:rPr>
        <w:t>.</w:t>
      </w:r>
      <w:r w:rsidR="008D3F92" w:rsidRPr="00F62386">
        <w:rPr>
          <w:color w:val="000000"/>
          <w:sz w:val="24"/>
          <w:szCs w:val="24"/>
        </w:rPr>
        <w:br/>
        <w:t>Personal meetings with congressional staff and Members of Congress (dependent on office schedule)</w:t>
      </w:r>
      <w:r w:rsidR="00F62386">
        <w:rPr>
          <w:color w:val="000000"/>
          <w:sz w:val="24"/>
          <w:szCs w:val="24"/>
        </w:rPr>
        <w:t>.</w:t>
      </w:r>
      <w:r w:rsidR="008D3F92" w:rsidRPr="00F62386">
        <w:rPr>
          <w:color w:val="000000"/>
          <w:sz w:val="24"/>
          <w:szCs w:val="24"/>
        </w:rPr>
        <w:br/>
        <w:t>Open bar reception with hors d'oeuvres and debriefing with special guest speaker</w:t>
      </w:r>
      <w:r w:rsidR="00F62386">
        <w:rPr>
          <w:color w:val="000000"/>
          <w:sz w:val="24"/>
          <w:szCs w:val="24"/>
        </w:rPr>
        <w:t>.</w:t>
      </w:r>
      <w:r w:rsidR="008D3F92" w:rsidRPr="00F62386">
        <w:rPr>
          <w:color w:val="000000"/>
          <w:sz w:val="24"/>
          <w:szCs w:val="24"/>
        </w:rPr>
        <w:t xml:space="preserve"> </w:t>
      </w:r>
      <w:r w:rsidR="00F62386">
        <w:rPr>
          <w:color w:val="000000"/>
          <w:sz w:val="24"/>
          <w:szCs w:val="24"/>
        </w:rPr>
        <w:br/>
      </w:r>
      <w:r w:rsidR="00F62386">
        <w:rPr>
          <w:color w:val="000000"/>
          <w:sz w:val="24"/>
          <w:szCs w:val="24"/>
        </w:rPr>
        <w:br/>
      </w:r>
      <w:r w:rsidR="008D3F92" w:rsidRPr="00F62386">
        <w:rPr>
          <w:color w:val="000000"/>
          <w:sz w:val="24"/>
          <w:szCs w:val="24"/>
        </w:rPr>
        <w:t>If you are interested in attending this year's Fly-in,</w:t>
      </w:r>
      <w:r w:rsidR="00F62386">
        <w:rPr>
          <w:color w:val="000000"/>
          <w:sz w:val="24"/>
          <w:szCs w:val="24"/>
        </w:rPr>
        <w:t xml:space="preserve"> </w:t>
      </w:r>
      <w:r w:rsidR="008D3F92" w:rsidRPr="00F62386">
        <w:rPr>
          <w:color w:val="000000"/>
          <w:sz w:val="24"/>
          <w:szCs w:val="24"/>
        </w:rPr>
        <w:t>please submit your application to participate by March 2nd.</w:t>
      </w:r>
      <w:r w:rsidR="008D3F92" w:rsidRPr="00F62386">
        <w:rPr>
          <w:color w:val="000000"/>
          <w:sz w:val="24"/>
          <w:szCs w:val="24"/>
        </w:rPr>
        <w:br/>
      </w:r>
      <w:r w:rsidR="008D3F92" w:rsidRPr="00F62386">
        <w:rPr>
          <w:color w:val="000000"/>
          <w:sz w:val="24"/>
          <w:szCs w:val="24"/>
        </w:rPr>
        <w:br/>
      </w:r>
      <w:r w:rsidR="008D3F92" w:rsidRPr="00F62386">
        <w:rPr>
          <w:b/>
          <w:color w:val="000000"/>
          <w:sz w:val="24"/>
          <w:szCs w:val="24"/>
        </w:rPr>
        <w:t>Space is limited</w:t>
      </w:r>
      <w:r w:rsidR="008D3F92" w:rsidRPr="00F62386">
        <w:rPr>
          <w:color w:val="000000"/>
          <w:sz w:val="24"/>
          <w:szCs w:val="24"/>
        </w:rPr>
        <w:t>. We want to make sure we have room for everyone. Before booking flights or making reservations for room accommodations, please submit your application and wait for a registration confirmation. We will promptly turn around these applications from members in order to assist them with making timely travel arrangements. Please fully complete the application and submit it no later than March 2, 2015.</w:t>
      </w:r>
      <w:r w:rsidR="008D3F92" w:rsidRPr="00F62386">
        <w:rPr>
          <w:color w:val="000000"/>
          <w:sz w:val="24"/>
          <w:szCs w:val="24"/>
        </w:rPr>
        <w:br/>
      </w:r>
      <w:r w:rsidR="008D3F92" w:rsidRPr="00F62386">
        <w:rPr>
          <w:color w:val="000000"/>
          <w:sz w:val="24"/>
          <w:szCs w:val="24"/>
        </w:rPr>
        <w:br/>
        <w:t xml:space="preserve">While many of you use your business address for NAEA purposes, we respectfully request that you include only your home address on your Fly-in application. NAEA needs this information for the purpose of scheduling your congressional meetings with your elected representatives. </w:t>
      </w:r>
      <w:r w:rsidR="008D3F92" w:rsidRPr="00F62386">
        <w:rPr>
          <w:color w:val="000000"/>
          <w:sz w:val="24"/>
          <w:szCs w:val="24"/>
        </w:rPr>
        <w:br/>
      </w:r>
      <w:r w:rsidR="008D3F92" w:rsidRPr="00F62386">
        <w:rPr>
          <w:color w:val="000000"/>
          <w:sz w:val="24"/>
          <w:szCs w:val="24"/>
        </w:rPr>
        <w:br/>
        <w:t>If you have any questions, please email Justin Edwards, NAEA's Government Relations Manager.</w:t>
      </w:r>
      <w:r w:rsidR="002503B4">
        <w:rPr>
          <w:color w:val="000000"/>
          <w:sz w:val="24"/>
          <w:szCs w:val="24"/>
        </w:rPr>
        <w:t xml:space="preserve">   </w:t>
      </w:r>
      <w:r w:rsidR="002503B4" w:rsidRPr="002503B4">
        <w:rPr>
          <w:rFonts w:ascii="Harlow Solid Italic" w:hAnsi="Harlow Solid Italic"/>
          <w:sz w:val="24"/>
          <w:szCs w:val="24"/>
        </w:rPr>
        <w:t>Michelle</w:t>
      </w:r>
    </w:p>
    <w:p w14:paraId="34D6677D" w14:textId="77777777" w:rsidR="00A81BED" w:rsidRDefault="00A81BED" w:rsidP="00A81BED">
      <w:pPr>
        <w:pStyle w:val="PlainText"/>
        <w:pBdr>
          <w:bottom w:val="single" w:sz="12" w:space="1" w:color="auto"/>
        </w:pBdr>
        <w:rPr>
          <w:color w:val="000000"/>
          <w:sz w:val="24"/>
          <w:szCs w:val="24"/>
        </w:rPr>
      </w:pPr>
    </w:p>
    <w:p w14:paraId="204CE7FA" w14:textId="77777777" w:rsidR="00044B2F" w:rsidRPr="00044B2F" w:rsidRDefault="00044B2F" w:rsidP="00A81BED">
      <w:pPr>
        <w:pStyle w:val="PlainText"/>
        <w:pBdr>
          <w:bottom w:val="single" w:sz="12" w:space="1" w:color="auto"/>
        </w:pBdr>
        <w:rPr>
          <w:b/>
          <w:color w:val="FF0000"/>
          <w:sz w:val="24"/>
          <w:szCs w:val="24"/>
        </w:rPr>
      </w:pPr>
      <w:r w:rsidRPr="00044B2F">
        <w:rPr>
          <w:b/>
          <w:color w:val="FF0000"/>
          <w:sz w:val="24"/>
          <w:szCs w:val="24"/>
        </w:rPr>
        <w:t xml:space="preserve">P.S.- Be thinking of becoming a Mentor. Call me to get the conversation started. Thanks. </w:t>
      </w:r>
    </w:p>
    <w:p w14:paraId="416C12D3" w14:textId="77777777" w:rsidR="00044B2F" w:rsidRDefault="00044B2F" w:rsidP="00A81BED">
      <w:pPr>
        <w:pStyle w:val="PlainText"/>
        <w:pBdr>
          <w:bottom w:val="single" w:sz="12" w:space="1" w:color="auto"/>
        </w:pBdr>
        <w:rPr>
          <w:color w:val="000000"/>
          <w:sz w:val="24"/>
          <w:szCs w:val="24"/>
        </w:rPr>
      </w:pPr>
    </w:p>
    <w:p w14:paraId="6A1AFA8C" w14:textId="77777777" w:rsidR="00044B2F" w:rsidRDefault="00044B2F" w:rsidP="00A81BED">
      <w:pPr>
        <w:pStyle w:val="PlainText"/>
        <w:pBdr>
          <w:bottom w:val="single" w:sz="12" w:space="1" w:color="auto"/>
        </w:pBdr>
        <w:rPr>
          <w:color w:val="000000"/>
          <w:sz w:val="24"/>
          <w:szCs w:val="24"/>
        </w:rPr>
      </w:pPr>
    </w:p>
    <w:p w14:paraId="280ABB28" w14:textId="77777777" w:rsidR="002726A7" w:rsidRPr="00306CD1" w:rsidRDefault="002726A7" w:rsidP="002726A7">
      <w:pPr>
        <w:rPr>
          <w:rFonts w:asciiTheme="minorHAnsi" w:eastAsia="Times New Roman" w:hAnsiTheme="minorHAnsi"/>
          <w:b/>
          <w:color w:val="003300"/>
          <w:sz w:val="28"/>
          <w:szCs w:val="28"/>
          <w:lang w:val="en" w:eastAsia="en-US"/>
        </w:rPr>
      </w:pPr>
      <w:r w:rsidRPr="00306CD1">
        <w:rPr>
          <w:rFonts w:asciiTheme="minorHAnsi" w:eastAsia="Times New Roman" w:hAnsiTheme="minorHAnsi"/>
          <w:b/>
          <w:color w:val="003300"/>
          <w:sz w:val="28"/>
          <w:szCs w:val="28"/>
          <w:lang w:val="en" w:eastAsia="en-US"/>
        </w:rPr>
        <w:t xml:space="preserve">Why </w:t>
      </w:r>
      <w:r w:rsidR="000A082D" w:rsidRPr="00306CD1">
        <w:rPr>
          <w:rFonts w:asciiTheme="minorHAnsi" w:eastAsia="Times New Roman" w:hAnsiTheme="minorHAnsi"/>
          <w:b/>
          <w:color w:val="003300"/>
          <w:sz w:val="28"/>
          <w:szCs w:val="28"/>
          <w:lang w:val="en" w:eastAsia="en-US"/>
        </w:rPr>
        <w:t xml:space="preserve">Did I </w:t>
      </w:r>
      <w:r w:rsidRPr="00306CD1">
        <w:rPr>
          <w:rFonts w:asciiTheme="minorHAnsi" w:eastAsia="Times New Roman" w:hAnsiTheme="minorHAnsi"/>
          <w:b/>
          <w:color w:val="003300"/>
          <w:sz w:val="28"/>
          <w:szCs w:val="28"/>
          <w:lang w:val="en" w:eastAsia="en-US"/>
        </w:rPr>
        <w:t xml:space="preserve">Join </w:t>
      </w:r>
      <w:r w:rsidR="000A082D" w:rsidRPr="00306CD1">
        <w:rPr>
          <w:rFonts w:asciiTheme="minorHAnsi" w:eastAsia="Times New Roman" w:hAnsiTheme="minorHAnsi"/>
          <w:b/>
          <w:color w:val="003300"/>
          <w:sz w:val="28"/>
          <w:szCs w:val="28"/>
          <w:lang w:val="en" w:eastAsia="en-US"/>
        </w:rPr>
        <w:t>NAEA/</w:t>
      </w:r>
      <w:r w:rsidRPr="00306CD1">
        <w:rPr>
          <w:rFonts w:asciiTheme="minorHAnsi" w:eastAsia="Times New Roman" w:hAnsiTheme="minorHAnsi"/>
          <w:b/>
          <w:color w:val="003300"/>
          <w:sz w:val="28"/>
          <w:szCs w:val="28"/>
          <w:lang w:val="en" w:eastAsia="en-US"/>
        </w:rPr>
        <w:t xml:space="preserve">WSEA? </w:t>
      </w:r>
    </w:p>
    <w:p w14:paraId="3EBAAF65" w14:textId="77777777" w:rsidR="002726A7" w:rsidRPr="001138D0" w:rsidRDefault="002726A7" w:rsidP="001138D0">
      <w:pPr>
        <w:pStyle w:val="EndnoteText"/>
        <w:rPr>
          <w:rFonts w:asciiTheme="minorHAnsi" w:hAnsiTheme="minorHAnsi"/>
          <w:sz w:val="22"/>
          <w:szCs w:val="22"/>
        </w:rPr>
      </w:pPr>
      <w:r w:rsidRPr="001138D0">
        <w:rPr>
          <w:rFonts w:asciiTheme="minorHAnsi" w:hAnsiTheme="minorHAnsi"/>
          <w:sz w:val="22"/>
          <w:szCs w:val="22"/>
        </w:rPr>
        <w:t>Thoughts shared by Peg Ferkey EA</w:t>
      </w:r>
    </w:p>
    <w:p w14:paraId="1AE78292" w14:textId="77777777" w:rsidR="001138D0" w:rsidRPr="000B507C" w:rsidRDefault="001138D0" w:rsidP="001138D0">
      <w:pPr>
        <w:pStyle w:val="yiv0475203771msonormal"/>
        <w:rPr>
          <w:rFonts w:asciiTheme="minorHAnsi" w:hAnsiTheme="minorHAnsi"/>
        </w:rPr>
      </w:pPr>
      <w:r w:rsidRPr="000B507C">
        <w:rPr>
          <w:rFonts w:asciiTheme="minorHAnsi" w:hAnsiTheme="minorHAnsi"/>
        </w:rPr>
        <w:t>Let’s be honest – the reason we generally join organizations or clubs is because we are looking to gain something. I wanted to develop a network of peers and a source to gain knowledge and stay up-to-date with tax changes. The advice and support I got starting my business was invaluable. I remain a member of NAEA/WSEA because I still value these relationships. Members of NAEA and specifically, WSEA, are very approachable and eager to share their knowledge. If you have not yet visited our Facebook page – please do so (Wisconsin Society of Enrolled Agents – it’s a closed group, so you’ll need to request to join).</w:t>
      </w:r>
    </w:p>
    <w:p w14:paraId="3E88DC74" w14:textId="77777777" w:rsidR="001138D0" w:rsidRPr="000B507C" w:rsidRDefault="001138D0" w:rsidP="001138D0">
      <w:pPr>
        <w:pStyle w:val="yiv0475203771msonormal"/>
        <w:rPr>
          <w:rFonts w:asciiTheme="minorHAnsi" w:hAnsiTheme="minorHAnsi"/>
        </w:rPr>
      </w:pPr>
      <w:r w:rsidRPr="000B507C">
        <w:rPr>
          <w:rFonts w:asciiTheme="minorHAnsi" w:hAnsiTheme="minorHAnsi"/>
        </w:rPr>
        <w:t xml:space="preserve">We all know that NAEA defines an EA as follows: </w:t>
      </w:r>
    </w:p>
    <w:p w14:paraId="237E1793" w14:textId="77777777" w:rsidR="001138D0" w:rsidRPr="000B507C" w:rsidRDefault="001138D0" w:rsidP="001138D0">
      <w:pPr>
        <w:pStyle w:val="yiv0475203771msonormal"/>
        <w:ind w:left="720"/>
        <w:rPr>
          <w:rFonts w:asciiTheme="minorHAnsi" w:hAnsiTheme="minorHAnsi" w:cs="Arial"/>
          <w:color w:val="000000"/>
          <w:sz w:val="21"/>
          <w:szCs w:val="21"/>
        </w:rPr>
      </w:pPr>
      <w:r w:rsidRPr="000B507C">
        <w:rPr>
          <w:rFonts w:asciiTheme="minorHAnsi" w:hAnsiTheme="minorHAnsi" w:cs="Arial"/>
          <w:color w:val="000000"/>
          <w:sz w:val="21"/>
          <w:szCs w:val="21"/>
        </w:rPr>
        <w:t>Enrolled agents (EAs) are America's Tax Experts. EAs are the only federally-licensed tax practitioners who specialize in taxation and also have unlimited rights to represent taxpayers before the IRS.</w:t>
      </w:r>
    </w:p>
    <w:p w14:paraId="375B162E" w14:textId="77777777" w:rsidR="001138D0" w:rsidRPr="000B507C" w:rsidRDefault="001138D0" w:rsidP="001138D0">
      <w:pPr>
        <w:pStyle w:val="yiv0475203771msonormal"/>
        <w:rPr>
          <w:rFonts w:asciiTheme="minorHAnsi" w:hAnsiTheme="minorHAnsi"/>
        </w:rPr>
      </w:pPr>
      <w:r w:rsidRPr="000B507C">
        <w:rPr>
          <w:rFonts w:asciiTheme="minorHAnsi" w:hAnsiTheme="minorHAnsi"/>
        </w:rPr>
        <w:t xml:space="preserve">Does this mean that you should not be a member if you don’t do representation work, or that you should feel like a lesser EA for not doing so? Of course not! I recently spoke with someone who inferred this. CPA stands for Certified Public Accountant, yet many CPA’s choose to specialize in other areas, including taxes. I think being an EA is the same. We have the power to represent taxpayers, but it’s ok if we decide not to focus our business on that. However, if a client, family member, friend, etc. needs help, where better to turn for information than WSEA/NAEA? NAEA has a great program called NTPI which teaches one how to do representation work. You’ve also got a huge pool of experienced representation experts to refer your client to if you choose to do so. </w:t>
      </w:r>
    </w:p>
    <w:p w14:paraId="3C6EA9E5" w14:textId="77777777" w:rsidR="001138D0" w:rsidRPr="000B507C" w:rsidRDefault="001138D0" w:rsidP="001138D0">
      <w:pPr>
        <w:pStyle w:val="yiv0475203771msonormal"/>
        <w:ind w:left="720"/>
        <w:rPr>
          <w:rFonts w:asciiTheme="minorHAnsi" w:hAnsiTheme="minorHAnsi"/>
        </w:rPr>
      </w:pPr>
      <w:r w:rsidRPr="000B507C">
        <w:rPr>
          <w:rFonts w:asciiTheme="minorHAnsi" w:hAnsiTheme="minorHAnsi" w:cs="Arial"/>
          <w:color w:val="000000"/>
          <w:sz w:val="21"/>
          <w:szCs w:val="21"/>
        </w:rPr>
        <w:t>The goals of WSEA are to foster the professional growth of its members; to be an advocate of taxpayer rights; to enhance the role of the Enrolled Agent among government agencies, other professions and among the public at large; and to protect the interest of its members.</w:t>
      </w:r>
    </w:p>
    <w:p w14:paraId="7C787F18" w14:textId="77777777" w:rsidR="001138D0" w:rsidRPr="000B507C" w:rsidRDefault="001138D0" w:rsidP="001138D0">
      <w:pPr>
        <w:pStyle w:val="yiv0475203771msonormal"/>
        <w:rPr>
          <w:rFonts w:asciiTheme="minorHAnsi" w:hAnsiTheme="minorHAnsi"/>
        </w:rPr>
      </w:pPr>
      <w:r w:rsidRPr="001138D0">
        <w:rPr>
          <w:rFonts w:asciiTheme="minorHAnsi" w:hAnsiTheme="minorHAnsi"/>
        </w:rPr>
        <w:t>“To enhance the role of the EA” – that should be reason enough to become and stay a member of NAEA/WSEA. How great will it be when we can say that we are an EA and not get a blank stare in return?</w:t>
      </w:r>
    </w:p>
    <w:p w14:paraId="35B0B1CF" w14:textId="77777777" w:rsidR="005730A7" w:rsidRPr="001138D0" w:rsidRDefault="001138D0" w:rsidP="001138D0">
      <w:pPr>
        <w:pStyle w:val="yiv0475203771msonormal"/>
        <w:pBdr>
          <w:bottom w:val="single" w:sz="12" w:space="1" w:color="auto"/>
        </w:pBdr>
        <w:rPr>
          <w:rFonts w:asciiTheme="minorHAnsi" w:hAnsiTheme="minorHAnsi" w:cs="Arial"/>
          <w:color w:val="000000"/>
          <w:sz w:val="21"/>
          <w:szCs w:val="21"/>
        </w:rPr>
      </w:pPr>
      <w:r w:rsidRPr="000B507C">
        <w:rPr>
          <w:rFonts w:asciiTheme="minorHAnsi" w:hAnsiTheme="minorHAnsi"/>
        </w:rPr>
        <w:t xml:space="preserve">How about you? What can we do to help you? What might you have to offer to others? What is your story? We’d truly love to hear. Email us at </w:t>
      </w:r>
      <w:hyperlink r:id="rId1" w:tgtFrame="_blank" w:history="1">
        <w:r w:rsidRPr="000B507C">
          <w:rPr>
            <w:rStyle w:val="Hyperlink"/>
            <w:rFonts w:asciiTheme="minorHAnsi" w:hAnsiTheme="minorHAnsi" w:cs="Arial"/>
            <w:sz w:val="21"/>
            <w:szCs w:val="21"/>
          </w:rPr>
          <w:t>wsea@tm.net</w:t>
        </w:r>
      </w:hyperlink>
      <w:r w:rsidRPr="000B507C">
        <w:rPr>
          <w:rFonts w:asciiTheme="minorHAnsi" w:hAnsiTheme="minorHAnsi" w:cs="Arial"/>
          <w:color w:val="000000"/>
          <w:sz w:val="21"/>
          <w:szCs w:val="21"/>
        </w:rPr>
        <w:t>.</w:t>
      </w:r>
    </w:p>
    <w:p w14:paraId="56A20FDD" w14:textId="77777777" w:rsidR="005730A7" w:rsidRPr="001138D0" w:rsidRDefault="005730A7" w:rsidP="004C711C">
      <w:pPr>
        <w:pStyle w:val="NoSpacing"/>
        <w:ind w:right="720"/>
        <w:rPr>
          <w:rFonts w:asciiTheme="minorHAnsi" w:hAnsiTheme="minorHAnsi"/>
        </w:rPr>
      </w:pPr>
      <w:r w:rsidRPr="001138D0">
        <w:rPr>
          <w:rFonts w:asciiTheme="minorHAnsi" w:hAnsiTheme="minorHAnsi"/>
          <w:b/>
          <w:color w:val="FF0000"/>
          <w:sz w:val="28"/>
          <w:szCs w:val="28"/>
        </w:rPr>
        <w:t>New Wrinkle in Return Preparer Penalties</w:t>
      </w:r>
      <w:r w:rsidRPr="001138D0">
        <w:rPr>
          <w:rFonts w:asciiTheme="minorHAnsi" w:hAnsiTheme="minorHAnsi"/>
          <w:b/>
        </w:rPr>
        <w:tab/>
      </w:r>
      <w:r w:rsidRPr="001138D0">
        <w:rPr>
          <w:rFonts w:asciiTheme="minorHAnsi" w:hAnsiTheme="minorHAnsi"/>
          <w:b/>
        </w:rPr>
        <w:tab/>
      </w:r>
      <w:r w:rsidR="001138D0">
        <w:rPr>
          <w:rFonts w:asciiTheme="minorHAnsi" w:hAnsiTheme="minorHAnsi"/>
          <w:b/>
        </w:rPr>
        <w:tab/>
      </w:r>
      <w:r w:rsidR="001138D0">
        <w:rPr>
          <w:rFonts w:asciiTheme="minorHAnsi" w:hAnsiTheme="minorHAnsi"/>
          <w:b/>
        </w:rPr>
        <w:tab/>
      </w:r>
      <w:r w:rsidRPr="001138D0">
        <w:rPr>
          <w:rFonts w:asciiTheme="minorHAnsi" w:hAnsiTheme="minorHAnsi"/>
        </w:rPr>
        <w:t>by David J. Fayram, EA</w:t>
      </w:r>
    </w:p>
    <w:p w14:paraId="22477DEF" w14:textId="77777777" w:rsidR="005730A7" w:rsidRPr="001138D0" w:rsidRDefault="005730A7" w:rsidP="005730A7">
      <w:pPr>
        <w:pStyle w:val="NoSpacing"/>
        <w:ind w:right="720"/>
        <w:rPr>
          <w:rFonts w:asciiTheme="minorHAnsi" w:hAnsiTheme="minorHAnsi"/>
        </w:rPr>
      </w:pPr>
    </w:p>
    <w:p w14:paraId="2BB6FBD6" w14:textId="77777777" w:rsidR="005730A7" w:rsidRPr="00A81BED" w:rsidRDefault="005730A7" w:rsidP="005730A7">
      <w:pPr>
        <w:pStyle w:val="NoSpacing"/>
        <w:ind w:right="720"/>
        <w:rPr>
          <w:rFonts w:asciiTheme="minorHAnsi" w:hAnsiTheme="minorHAnsi"/>
          <w:b/>
        </w:rPr>
      </w:pPr>
      <w:r w:rsidRPr="00A81BED">
        <w:rPr>
          <w:rFonts w:asciiTheme="minorHAnsi" w:hAnsiTheme="minorHAnsi"/>
          <w:b/>
        </w:rPr>
        <w:t>SEC. 6701. PENALTIES FOR AIDING AND ABETTING UNDERSTATEMENTS OF TAX LIABILITY</w:t>
      </w:r>
    </w:p>
    <w:p w14:paraId="25E81B8F" w14:textId="77777777" w:rsidR="005730A7" w:rsidRPr="00A81BED" w:rsidRDefault="005730A7" w:rsidP="005730A7">
      <w:pPr>
        <w:pStyle w:val="NoSpacing"/>
        <w:ind w:left="720" w:right="720"/>
        <w:jc w:val="center"/>
        <w:rPr>
          <w:rFonts w:asciiTheme="minorHAnsi" w:hAnsiTheme="minorHAnsi"/>
          <w:sz w:val="16"/>
          <w:szCs w:val="16"/>
        </w:rPr>
      </w:pPr>
    </w:p>
    <w:p w14:paraId="5475F61E" w14:textId="77777777" w:rsidR="005730A7" w:rsidRPr="001138D0" w:rsidRDefault="005730A7" w:rsidP="005730A7">
      <w:pPr>
        <w:pStyle w:val="NoSpacing"/>
        <w:numPr>
          <w:ilvl w:val="0"/>
          <w:numId w:val="5"/>
        </w:numPr>
        <w:ind w:right="720"/>
        <w:rPr>
          <w:rFonts w:asciiTheme="minorHAnsi" w:hAnsiTheme="minorHAnsi"/>
        </w:rPr>
      </w:pPr>
      <w:r w:rsidRPr="001138D0">
        <w:rPr>
          <w:rFonts w:asciiTheme="minorHAnsi" w:hAnsiTheme="minorHAnsi"/>
        </w:rPr>
        <w:t>IMPOSITION OF PENALTY.—Any person—</w:t>
      </w:r>
    </w:p>
    <w:p w14:paraId="4C6FCD71" w14:textId="77777777" w:rsidR="005730A7" w:rsidRPr="001138D0" w:rsidRDefault="005730A7" w:rsidP="005730A7">
      <w:pPr>
        <w:pStyle w:val="NoSpacing"/>
        <w:numPr>
          <w:ilvl w:val="0"/>
          <w:numId w:val="6"/>
        </w:numPr>
        <w:ind w:right="720"/>
        <w:rPr>
          <w:rFonts w:asciiTheme="minorHAnsi" w:hAnsiTheme="minorHAnsi"/>
        </w:rPr>
      </w:pPr>
      <w:r w:rsidRPr="001138D0">
        <w:rPr>
          <w:rFonts w:asciiTheme="minorHAnsi" w:hAnsiTheme="minorHAnsi"/>
        </w:rPr>
        <w:t>who aids or assists in, procures, or advises with respect to, the preparation or presentation of any portion of a return, affidavit, claim, or other document,</w:t>
      </w:r>
    </w:p>
    <w:p w14:paraId="78293B25" w14:textId="77777777" w:rsidR="005730A7" w:rsidRPr="001138D0" w:rsidRDefault="005730A7" w:rsidP="005730A7">
      <w:pPr>
        <w:pStyle w:val="NoSpacing"/>
        <w:numPr>
          <w:ilvl w:val="0"/>
          <w:numId w:val="6"/>
        </w:numPr>
        <w:ind w:right="720"/>
        <w:rPr>
          <w:rFonts w:asciiTheme="minorHAnsi" w:hAnsiTheme="minorHAnsi"/>
        </w:rPr>
      </w:pPr>
      <w:r w:rsidRPr="001138D0">
        <w:rPr>
          <w:rFonts w:asciiTheme="minorHAnsi" w:hAnsiTheme="minorHAnsi"/>
        </w:rPr>
        <w:t xml:space="preserve">who knows (or has reason to believe) that such portion will be used in connection with any material matter arising under the internal revenue laws, </w:t>
      </w:r>
      <w:r w:rsidRPr="001138D0">
        <w:rPr>
          <w:rFonts w:asciiTheme="minorHAnsi" w:hAnsiTheme="minorHAnsi"/>
          <w:b/>
        </w:rPr>
        <w:t>and</w:t>
      </w:r>
    </w:p>
    <w:p w14:paraId="60CEE523" w14:textId="77777777" w:rsidR="005730A7" w:rsidRPr="001138D0" w:rsidRDefault="005730A7" w:rsidP="005730A7">
      <w:pPr>
        <w:pStyle w:val="NoSpacing"/>
        <w:numPr>
          <w:ilvl w:val="0"/>
          <w:numId w:val="6"/>
        </w:numPr>
        <w:ind w:left="1440" w:right="720"/>
        <w:rPr>
          <w:rFonts w:asciiTheme="minorHAnsi" w:hAnsiTheme="minorHAnsi"/>
        </w:rPr>
      </w:pPr>
      <w:r w:rsidRPr="001138D0">
        <w:rPr>
          <w:rFonts w:asciiTheme="minorHAnsi" w:hAnsiTheme="minorHAnsi"/>
        </w:rPr>
        <w:t>who knows that such portion (if so used) would result in an understatement of the liability for tax of another person, shall pay a penalty with respect to each such document in the amount [of $1,000 for each individual return.]</w:t>
      </w:r>
    </w:p>
    <w:p w14:paraId="7C3962BA" w14:textId="77777777" w:rsidR="005730A7" w:rsidRPr="00A81BED" w:rsidRDefault="005730A7" w:rsidP="005730A7">
      <w:pPr>
        <w:pStyle w:val="NoSpacing"/>
        <w:ind w:right="720"/>
        <w:rPr>
          <w:rFonts w:asciiTheme="minorHAnsi" w:hAnsiTheme="minorHAnsi"/>
          <w:sz w:val="16"/>
          <w:szCs w:val="16"/>
        </w:rPr>
      </w:pPr>
    </w:p>
    <w:p w14:paraId="408D72CE"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We all know about this penalty, and assume (as I did) that it does not apply to us because we would never knowingly prepare an incorrect return. Imagine my incredulity when I discovered that the IRS thinks it can impose this penalty on one who </w:t>
      </w:r>
      <w:r w:rsidRPr="001138D0">
        <w:rPr>
          <w:rFonts w:asciiTheme="minorHAnsi" w:hAnsiTheme="minorHAnsi"/>
          <w:i/>
        </w:rPr>
        <w:t>did not know</w:t>
      </w:r>
      <w:r w:rsidRPr="001138D0">
        <w:rPr>
          <w:rFonts w:asciiTheme="minorHAnsi" w:hAnsiTheme="minorHAnsi"/>
        </w:rPr>
        <w:t xml:space="preserve"> the returns were wrong! Furthermore, I discovered that it has judicial support for this position in two Circuit Courts. In the Eighth Circuit we have </w:t>
      </w:r>
      <w:r w:rsidRPr="001138D0">
        <w:rPr>
          <w:rFonts w:asciiTheme="minorHAnsi" w:hAnsiTheme="minorHAnsi"/>
          <w:i/>
        </w:rPr>
        <w:t>Mattingly v. United States</w:t>
      </w:r>
      <w:r w:rsidRPr="001138D0">
        <w:rPr>
          <w:rFonts w:asciiTheme="minorHAnsi" w:hAnsiTheme="minorHAnsi"/>
        </w:rPr>
        <w:t>.</w:t>
      </w:r>
      <w:r w:rsidRPr="001138D0">
        <w:rPr>
          <w:rStyle w:val="EndnoteReference"/>
          <w:rFonts w:asciiTheme="minorHAnsi" w:hAnsiTheme="minorHAnsi"/>
        </w:rPr>
        <w:endnoteRef/>
      </w:r>
      <w:r w:rsidRPr="001138D0">
        <w:rPr>
          <w:rFonts w:asciiTheme="minorHAnsi" w:hAnsiTheme="minorHAnsi"/>
        </w:rPr>
        <w:t xml:space="preserve"> In the Second Circuit we have </w:t>
      </w:r>
      <w:r w:rsidRPr="001138D0">
        <w:rPr>
          <w:rFonts w:asciiTheme="minorHAnsi" w:hAnsiTheme="minorHAnsi"/>
          <w:i/>
        </w:rPr>
        <w:t>Barr v. United States</w:t>
      </w:r>
      <w:r w:rsidRPr="001138D0">
        <w:rPr>
          <w:rFonts w:asciiTheme="minorHAnsi" w:hAnsiTheme="minorHAnsi"/>
        </w:rPr>
        <w:t>.</w:t>
      </w:r>
      <w:r w:rsidRPr="001138D0">
        <w:rPr>
          <w:rStyle w:val="EndnoteReference"/>
          <w:rFonts w:asciiTheme="minorHAnsi" w:hAnsiTheme="minorHAnsi"/>
        </w:rPr>
        <w:endnoteRef/>
      </w:r>
      <w:r w:rsidRPr="001138D0">
        <w:rPr>
          <w:rFonts w:asciiTheme="minorHAnsi" w:hAnsiTheme="minorHAnsi"/>
        </w:rPr>
        <w:t xml:space="preserve"> EAs should know about these two because </w:t>
      </w:r>
      <w:r w:rsidRPr="001138D0">
        <w:rPr>
          <w:rFonts w:asciiTheme="minorHAnsi" w:hAnsiTheme="minorHAnsi"/>
          <w:i/>
        </w:rPr>
        <w:t>Matttingly</w:t>
      </w:r>
      <w:r w:rsidRPr="001138D0">
        <w:rPr>
          <w:rFonts w:asciiTheme="minorHAnsi" w:hAnsiTheme="minorHAnsi"/>
        </w:rPr>
        <w:t>, as it has been interpreted by the IRS, is an outrageous interpretation of the law.</w:t>
      </w:r>
    </w:p>
    <w:p w14:paraId="0D7A1EC8" w14:textId="77777777" w:rsidR="005730A7" w:rsidRPr="00A81BED" w:rsidRDefault="005730A7" w:rsidP="005730A7">
      <w:pPr>
        <w:pStyle w:val="NoSpacing"/>
        <w:rPr>
          <w:rFonts w:asciiTheme="minorHAnsi" w:hAnsiTheme="minorHAnsi"/>
          <w:sz w:val="16"/>
          <w:szCs w:val="16"/>
        </w:rPr>
      </w:pPr>
    </w:p>
    <w:p w14:paraId="20FB9F3F"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I discovered the problem when I was reading about another case called </w:t>
      </w:r>
      <w:r w:rsidRPr="001138D0">
        <w:rPr>
          <w:rFonts w:asciiTheme="minorHAnsi" w:hAnsiTheme="minorHAnsi"/>
          <w:i/>
        </w:rPr>
        <w:t>Carlson</w:t>
      </w:r>
      <w:r w:rsidRPr="001138D0">
        <w:rPr>
          <w:rFonts w:asciiTheme="minorHAnsi" w:hAnsiTheme="minorHAnsi"/>
        </w:rPr>
        <w:t>.</w:t>
      </w:r>
      <w:r w:rsidRPr="001138D0">
        <w:rPr>
          <w:rStyle w:val="EndnoteReference"/>
          <w:rFonts w:asciiTheme="minorHAnsi" w:hAnsiTheme="minorHAnsi"/>
        </w:rPr>
        <w:endnoteRef/>
      </w:r>
      <w:r w:rsidRPr="001138D0">
        <w:rPr>
          <w:rFonts w:asciiTheme="minorHAnsi" w:hAnsiTheme="minorHAnsi"/>
        </w:rPr>
        <w:t xml:space="preserve"> Here is what happened to Fran Carlson. She was hired by a JH Accounting, Inc. and Simple Financial Solutions, Inc. which were owned by one Daniel Prewett and did business as, “Jackson Hewitt.” She did not have any previous experience with tax return preparation, but she did attend an in-house course conducted by Mr. Prewett. After completing the course, the she began preparing federal income tax returns for customers of Jackson Hewitt. In her second year of employment, she began to prepare corporate returns.</w:t>
      </w:r>
    </w:p>
    <w:p w14:paraId="7018FD64" w14:textId="77777777" w:rsidR="005730A7" w:rsidRPr="00A81BED" w:rsidRDefault="005730A7" w:rsidP="005730A7">
      <w:pPr>
        <w:pStyle w:val="NoSpacing"/>
        <w:rPr>
          <w:rFonts w:asciiTheme="minorHAnsi" w:hAnsiTheme="minorHAnsi"/>
          <w:sz w:val="16"/>
          <w:szCs w:val="16"/>
        </w:rPr>
      </w:pPr>
    </w:p>
    <w:p w14:paraId="09BDC670" w14:textId="77777777" w:rsidR="005730A7" w:rsidRPr="001138D0" w:rsidRDefault="005730A7" w:rsidP="005730A7">
      <w:pPr>
        <w:pStyle w:val="NoSpacing"/>
        <w:rPr>
          <w:rFonts w:asciiTheme="minorHAnsi" w:hAnsiTheme="minorHAnsi"/>
        </w:rPr>
      </w:pPr>
      <w:r w:rsidRPr="001138D0">
        <w:rPr>
          <w:rFonts w:asciiTheme="minorHAnsi" w:hAnsiTheme="minorHAnsi"/>
        </w:rPr>
        <w:t>Eventually, the IRS discovered that deductions could not be substantiated in some of the returns prepared by Fran. The IRS assessed penalties against her under Code Sec. 6701 for aiding and abetting understatements of tax liability. A jury trial was held and the jury returned a verdict for the IRS on all penalties. She appealed to the Eleventh Circuit.</w:t>
      </w:r>
    </w:p>
    <w:p w14:paraId="507279BF" w14:textId="77777777" w:rsidR="005730A7" w:rsidRPr="001138D0" w:rsidRDefault="005730A7" w:rsidP="005730A7">
      <w:pPr>
        <w:pStyle w:val="NoSpacing"/>
        <w:rPr>
          <w:rFonts w:asciiTheme="minorHAnsi" w:hAnsiTheme="minorHAnsi"/>
        </w:rPr>
      </w:pPr>
    </w:p>
    <w:p w14:paraId="52B58407" w14:textId="77777777" w:rsidR="005730A7" w:rsidRPr="001138D0" w:rsidRDefault="005730A7" w:rsidP="005730A7">
      <w:pPr>
        <w:pStyle w:val="NoSpacing"/>
        <w:rPr>
          <w:rFonts w:asciiTheme="minorHAnsi" w:hAnsiTheme="minorHAnsi"/>
        </w:rPr>
      </w:pPr>
      <w:r w:rsidRPr="001138D0">
        <w:rPr>
          <w:rFonts w:asciiTheme="minorHAnsi" w:hAnsiTheme="minorHAnsi"/>
        </w:rPr>
        <w:t>I corresponded via email with my friend, and sometime speaker at WSEA seminars, Bryan Gates about the case. Here is Bryan’s first response to my email:</w:t>
      </w:r>
    </w:p>
    <w:p w14:paraId="1896F31C" w14:textId="77777777" w:rsidR="005730A7" w:rsidRPr="00A81BED" w:rsidRDefault="005730A7" w:rsidP="005730A7">
      <w:pPr>
        <w:pStyle w:val="NoSpacing"/>
        <w:rPr>
          <w:rFonts w:asciiTheme="minorHAnsi" w:hAnsiTheme="minorHAnsi"/>
          <w:sz w:val="16"/>
          <w:szCs w:val="16"/>
        </w:rPr>
      </w:pPr>
    </w:p>
    <w:p w14:paraId="71F94898" w14:textId="77777777" w:rsidR="005730A7" w:rsidRPr="001138D0" w:rsidRDefault="005730A7" w:rsidP="005730A7">
      <w:pPr>
        <w:pStyle w:val="NoSpacing"/>
        <w:ind w:left="720" w:right="720"/>
        <w:rPr>
          <w:rFonts w:asciiTheme="minorHAnsi" w:hAnsiTheme="minorHAnsi"/>
        </w:rPr>
      </w:pPr>
      <w:r w:rsidRPr="001138D0">
        <w:rPr>
          <w:rFonts w:asciiTheme="minorHAnsi" w:hAnsiTheme="minorHAnsi"/>
        </w:rPr>
        <w:t>I helped Fran Carlson plan her defense and find an attorney who would represent her for less than $100,000. I was particularly interested because when representing another TP a few months earlier, I had argued at Appeals that the Gov’t, as a hazard of litigation, could not meet its burden of proof with respect to 6701. Both the AO and Technical Issue Coordinator laughed and said that if I thought that was true, my client should litigate. The client could not find an attorney who would take the case for less than $100,000. He paid the $33,000 6701 assessment. The Service knows how expensive it is to litigate and refuses to concede meritorious arguments presented by the little guys. So sad…</w:t>
      </w:r>
    </w:p>
    <w:p w14:paraId="0362DDBE" w14:textId="77777777" w:rsidR="005730A7" w:rsidRPr="00A81BED" w:rsidRDefault="005730A7" w:rsidP="005730A7">
      <w:pPr>
        <w:pStyle w:val="NoSpacing"/>
        <w:rPr>
          <w:rFonts w:asciiTheme="minorHAnsi" w:hAnsiTheme="minorHAnsi"/>
          <w:sz w:val="16"/>
          <w:szCs w:val="16"/>
        </w:rPr>
      </w:pPr>
    </w:p>
    <w:p w14:paraId="02E17282" w14:textId="77777777" w:rsidR="005730A7" w:rsidRPr="001138D0" w:rsidRDefault="005730A7" w:rsidP="005730A7">
      <w:pPr>
        <w:pStyle w:val="NoSpacing"/>
        <w:rPr>
          <w:rFonts w:asciiTheme="minorHAnsi" w:hAnsiTheme="minorHAnsi"/>
        </w:rPr>
      </w:pPr>
      <w:r w:rsidRPr="001138D0">
        <w:rPr>
          <w:rFonts w:asciiTheme="minorHAnsi" w:hAnsiTheme="minorHAnsi"/>
        </w:rPr>
        <w:t>This is the reality of IRS penalty litigation.</w:t>
      </w:r>
    </w:p>
    <w:p w14:paraId="1DF28659" w14:textId="77777777" w:rsidR="005730A7" w:rsidRPr="00A81BED" w:rsidRDefault="005730A7" w:rsidP="005730A7">
      <w:pPr>
        <w:pStyle w:val="NoSpacing"/>
        <w:rPr>
          <w:rFonts w:asciiTheme="minorHAnsi" w:hAnsiTheme="minorHAnsi"/>
          <w:sz w:val="16"/>
          <w:szCs w:val="16"/>
        </w:rPr>
      </w:pPr>
    </w:p>
    <w:p w14:paraId="7C18C2BF"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Now for a few more details about </w:t>
      </w:r>
      <w:r w:rsidRPr="001138D0">
        <w:rPr>
          <w:rFonts w:asciiTheme="minorHAnsi" w:hAnsiTheme="minorHAnsi"/>
          <w:i/>
        </w:rPr>
        <w:t>Carlson</w:t>
      </w:r>
      <w:r w:rsidRPr="001138D0">
        <w:rPr>
          <w:rFonts w:asciiTheme="minorHAnsi" w:hAnsiTheme="minorHAnsi"/>
        </w:rPr>
        <w:t>. In 2006, Mr. Prewett was arrested for cocaine distribution and money laundering. Fran quit. She had prepared about 1,400 returns over a period of about five years and the IRS found 40 where the deductions could not be substantiated. The IRS proposed the penalties against her, she paid 15% of the penalties and filed for a refund. Her claim was denied and she filed suit in district court. In the district court, the government conceded 13 of the penalties and the remaining 27 went to a jury. The jury found for the government in the amount of $119,173.12. Fran appealed to the Eleventh Circuit.</w:t>
      </w:r>
    </w:p>
    <w:p w14:paraId="5CF415FE" w14:textId="77777777" w:rsidR="005730A7" w:rsidRPr="00A81BED" w:rsidRDefault="005730A7" w:rsidP="005730A7">
      <w:pPr>
        <w:pStyle w:val="NoSpacing"/>
        <w:rPr>
          <w:rFonts w:asciiTheme="minorHAnsi" w:hAnsiTheme="minorHAnsi"/>
          <w:sz w:val="16"/>
          <w:szCs w:val="16"/>
        </w:rPr>
      </w:pPr>
    </w:p>
    <w:p w14:paraId="1AFC8DD0" w14:textId="77777777" w:rsidR="005730A7" w:rsidRPr="001138D0" w:rsidRDefault="005730A7" w:rsidP="005730A7">
      <w:pPr>
        <w:pStyle w:val="NoSpacing"/>
        <w:rPr>
          <w:rFonts w:asciiTheme="minorHAnsi" w:hAnsiTheme="minorHAnsi"/>
        </w:rPr>
      </w:pPr>
      <w:r w:rsidRPr="001138D0">
        <w:rPr>
          <w:rFonts w:asciiTheme="minorHAnsi" w:hAnsiTheme="minorHAnsi"/>
        </w:rPr>
        <w:t>The crucial facts come from the following paragraph in the opinion from the Eleventh Circuit:</w:t>
      </w:r>
    </w:p>
    <w:p w14:paraId="65D9248D" w14:textId="77777777" w:rsidR="005730A7" w:rsidRPr="00A81BED" w:rsidRDefault="005730A7" w:rsidP="005730A7">
      <w:pPr>
        <w:pStyle w:val="NoSpacing"/>
        <w:rPr>
          <w:rFonts w:asciiTheme="minorHAnsi" w:hAnsiTheme="minorHAnsi"/>
          <w:sz w:val="16"/>
          <w:szCs w:val="16"/>
        </w:rPr>
      </w:pPr>
    </w:p>
    <w:p w14:paraId="565C13B5" w14:textId="77777777" w:rsidR="005730A7" w:rsidRPr="001138D0" w:rsidRDefault="005730A7" w:rsidP="005730A7">
      <w:pPr>
        <w:pStyle w:val="NoSpacing"/>
        <w:ind w:left="720" w:right="720"/>
        <w:rPr>
          <w:rFonts w:asciiTheme="minorHAnsi" w:hAnsiTheme="minorHAnsi"/>
        </w:rPr>
      </w:pPr>
      <w:r w:rsidRPr="001138D0">
        <w:rPr>
          <w:rFonts w:asciiTheme="minorHAnsi" w:hAnsiTheme="minorHAnsi"/>
        </w:rPr>
        <w:t>In each of the penalties Carlson challenges on appeal, the Government presented no evidence suggesting that Carlson actually knew the returns understated the correct tax. The Government only presented evidence that an auditor identified deductions that the taxpayer[s] could not substantiate. In contrast, Carlson presented substantial evidence from multiple witnesses showing that she did not know the returns understated the correct tax. As the Government notes, the jury was free to disbelieve Carlson’s witnesses. But, even if the jury completely discredited every one of Carlson’s witnesses and Carlson’s own testimony, the Government still failed to adduce evidence meeting its burden of proof [that she knew about the understatements].</w:t>
      </w:r>
    </w:p>
    <w:p w14:paraId="256CE278" w14:textId="77777777" w:rsidR="005730A7" w:rsidRPr="00A81BED" w:rsidRDefault="005730A7" w:rsidP="005730A7">
      <w:pPr>
        <w:pStyle w:val="NoSpacing"/>
        <w:rPr>
          <w:rFonts w:asciiTheme="minorHAnsi" w:hAnsiTheme="minorHAnsi"/>
          <w:sz w:val="16"/>
          <w:szCs w:val="16"/>
        </w:rPr>
      </w:pPr>
    </w:p>
    <w:p w14:paraId="5D38D5A8"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After reading the statutory definition at the beginning of this article, with its repeated use of the word “knows,” one is baffled as to how the district court and the IRS could have gone so far astray. There is a wonderful discussion in </w:t>
      </w:r>
      <w:r w:rsidRPr="001138D0">
        <w:rPr>
          <w:rFonts w:asciiTheme="minorHAnsi" w:hAnsiTheme="minorHAnsi"/>
          <w:i/>
        </w:rPr>
        <w:t>Carlson</w:t>
      </w:r>
      <w:r w:rsidRPr="001138D0">
        <w:rPr>
          <w:rFonts w:asciiTheme="minorHAnsi" w:hAnsiTheme="minorHAnsi"/>
        </w:rPr>
        <w:t xml:space="preserve"> about “burden of proof” as it relates to section 6701, </w:t>
      </w:r>
      <w:r w:rsidRPr="001138D0">
        <w:rPr>
          <w:rFonts w:asciiTheme="minorHAnsi" w:hAnsiTheme="minorHAnsi"/>
          <w:i/>
        </w:rPr>
        <w:t>Mattingly</w:t>
      </w:r>
      <w:r w:rsidRPr="001138D0">
        <w:rPr>
          <w:rFonts w:asciiTheme="minorHAnsi" w:hAnsiTheme="minorHAnsi"/>
        </w:rPr>
        <w:t xml:space="preserve">, </w:t>
      </w:r>
      <w:r w:rsidRPr="001138D0">
        <w:rPr>
          <w:rFonts w:asciiTheme="minorHAnsi" w:hAnsiTheme="minorHAnsi"/>
          <w:i/>
        </w:rPr>
        <w:t>Barr</w:t>
      </w:r>
      <w:r w:rsidRPr="001138D0">
        <w:rPr>
          <w:rFonts w:asciiTheme="minorHAnsi" w:hAnsiTheme="minorHAnsi"/>
        </w:rPr>
        <w:t xml:space="preserve">, and this case. In that discussion, the idea from </w:t>
      </w:r>
      <w:r w:rsidRPr="001138D0">
        <w:rPr>
          <w:rFonts w:asciiTheme="minorHAnsi" w:hAnsiTheme="minorHAnsi"/>
          <w:i/>
        </w:rPr>
        <w:t>Mattingly</w:t>
      </w:r>
      <w:r w:rsidRPr="001138D0">
        <w:rPr>
          <w:rFonts w:asciiTheme="minorHAnsi" w:hAnsiTheme="minorHAnsi"/>
        </w:rPr>
        <w:t xml:space="preserve"> that a tax return preparer could not be aware that the return was wrong and still be penalized under section 6701, is completely deconstructed.</w:t>
      </w:r>
    </w:p>
    <w:p w14:paraId="6869737B" w14:textId="77777777" w:rsidR="005730A7" w:rsidRPr="00A81BED" w:rsidRDefault="005730A7" w:rsidP="005730A7">
      <w:pPr>
        <w:pStyle w:val="NoSpacing"/>
        <w:rPr>
          <w:rFonts w:asciiTheme="minorHAnsi" w:hAnsiTheme="minorHAnsi"/>
          <w:sz w:val="16"/>
          <w:szCs w:val="16"/>
        </w:rPr>
      </w:pPr>
    </w:p>
    <w:p w14:paraId="308033A4"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So. Bryan was right all along, but </w:t>
      </w:r>
      <w:r w:rsidRPr="001138D0">
        <w:rPr>
          <w:rFonts w:asciiTheme="minorHAnsi" w:hAnsiTheme="minorHAnsi"/>
          <w:i/>
        </w:rPr>
        <w:t>Carlson</w:t>
      </w:r>
      <w:r w:rsidRPr="001138D0">
        <w:rPr>
          <w:rFonts w:asciiTheme="minorHAnsi" w:hAnsiTheme="minorHAnsi"/>
        </w:rPr>
        <w:t xml:space="preserve"> was not decided in time to help his client. Furthermore, it would have been extremely difficult for Bryan, or any other EA, to fix the problem caused by the Eighth Circuit in </w:t>
      </w:r>
      <w:r w:rsidRPr="001138D0">
        <w:rPr>
          <w:rFonts w:asciiTheme="minorHAnsi" w:hAnsiTheme="minorHAnsi"/>
          <w:i/>
        </w:rPr>
        <w:t>Mattingly</w:t>
      </w:r>
      <w:r w:rsidRPr="001138D0">
        <w:rPr>
          <w:rFonts w:asciiTheme="minorHAnsi" w:hAnsiTheme="minorHAnsi"/>
        </w:rPr>
        <w:t xml:space="preserve"> twenty-three years ago. As long as there was nothing on the other side of the authority scale, the appeals officer would probably have been obliged to follow it.</w:t>
      </w:r>
    </w:p>
    <w:p w14:paraId="4149DB04" w14:textId="77777777" w:rsidR="005730A7" w:rsidRPr="00A81BED" w:rsidRDefault="005730A7" w:rsidP="005730A7">
      <w:pPr>
        <w:pStyle w:val="NoSpacing"/>
        <w:rPr>
          <w:rFonts w:asciiTheme="minorHAnsi" w:hAnsiTheme="minorHAnsi"/>
          <w:sz w:val="16"/>
          <w:szCs w:val="16"/>
        </w:rPr>
      </w:pPr>
    </w:p>
    <w:p w14:paraId="49640A62" w14:textId="77777777" w:rsidR="005730A7" w:rsidRPr="001138D0" w:rsidRDefault="005730A7" w:rsidP="005730A7">
      <w:pPr>
        <w:pStyle w:val="NoSpacing"/>
        <w:rPr>
          <w:rFonts w:asciiTheme="minorHAnsi" w:hAnsiTheme="minorHAnsi"/>
        </w:rPr>
      </w:pPr>
      <w:r w:rsidRPr="001138D0">
        <w:rPr>
          <w:rFonts w:asciiTheme="minorHAnsi" w:hAnsiTheme="minorHAnsi"/>
        </w:rPr>
        <w:t xml:space="preserve">Now matters might have been set right. EAs can cite </w:t>
      </w:r>
      <w:r w:rsidRPr="001138D0">
        <w:rPr>
          <w:rFonts w:asciiTheme="minorHAnsi" w:hAnsiTheme="minorHAnsi"/>
          <w:i/>
        </w:rPr>
        <w:t>Carlson</w:t>
      </w:r>
      <w:r w:rsidRPr="001138D0">
        <w:rPr>
          <w:rFonts w:asciiTheme="minorHAnsi" w:hAnsiTheme="minorHAnsi"/>
        </w:rPr>
        <w:t xml:space="preserve"> in Appeals if the IRS tries to apply section 6701 to an unknowing tax return preparer.</w:t>
      </w:r>
    </w:p>
    <w:p w14:paraId="1DEF3AF4" w14:textId="77777777" w:rsidR="005730A7" w:rsidRPr="00A81BED" w:rsidRDefault="005730A7" w:rsidP="005730A7">
      <w:pPr>
        <w:pStyle w:val="NoSpacing"/>
        <w:rPr>
          <w:rFonts w:asciiTheme="minorHAnsi" w:hAnsiTheme="minorHAnsi"/>
          <w:sz w:val="16"/>
          <w:szCs w:val="16"/>
        </w:rPr>
      </w:pPr>
      <w:r w:rsidRPr="00A81BED">
        <w:rPr>
          <w:rFonts w:asciiTheme="minorHAnsi" w:hAnsiTheme="minorHAnsi"/>
          <w:sz w:val="16"/>
          <w:szCs w:val="16"/>
        </w:rPr>
        <w:t xml:space="preserve"> </w:t>
      </w:r>
    </w:p>
    <w:p w14:paraId="7DB564F3" w14:textId="77777777" w:rsidR="005730A7" w:rsidRPr="001138D0" w:rsidRDefault="005730A7" w:rsidP="005730A7">
      <w:pPr>
        <w:pStyle w:val="NoSpacing"/>
        <w:rPr>
          <w:rFonts w:asciiTheme="minorHAnsi" w:hAnsiTheme="minorHAnsi"/>
        </w:rPr>
      </w:pPr>
      <w:r w:rsidRPr="001138D0">
        <w:rPr>
          <w:rStyle w:val="EndnoteReference"/>
          <w:rFonts w:asciiTheme="minorHAnsi" w:hAnsiTheme="minorHAnsi"/>
        </w:rPr>
        <w:t>1</w:t>
      </w:r>
      <w:r w:rsidRPr="001138D0">
        <w:rPr>
          <w:rFonts w:asciiTheme="minorHAnsi" w:hAnsiTheme="minorHAnsi"/>
        </w:rPr>
        <w:t xml:space="preserve"> </w:t>
      </w:r>
      <w:r w:rsidRPr="001138D0">
        <w:rPr>
          <w:rFonts w:asciiTheme="minorHAnsi" w:hAnsiTheme="minorHAnsi"/>
          <w:i/>
          <w:sz w:val="20"/>
          <w:szCs w:val="20"/>
        </w:rPr>
        <w:t>Donnell R. Mattingly v. United States</w:t>
      </w:r>
      <w:r w:rsidRPr="001138D0">
        <w:rPr>
          <w:rFonts w:asciiTheme="minorHAnsi" w:hAnsiTheme="minorHAnsi"/>
          <w:sz w:val="20"/>
          <w:szCs w:val="20"/>
        </w:rPr>
        <w:t>, 924 F.2d 785 (8</w:t>
      </w:r>
      <w:r w:rsidRPr="001138D0">
        <w:rPr>
          <w:rFonts w:asciiTheme="minorHAnsi" w:hAnsiTheme="minorHAnsi"/>
          <w:sz w:val="20"/>
          <w:szCs w:val="20"/>
          <w:vertAlign w:val="superscript"/>
        </w:rPr>
        <w:t>th</w:t>
      </w:r>
      <w:r w:rsidRPr="001138D0">
        <w:rPr>
          <w:rFonts w:asciiTheme="minorHAnsi" w:hAnsiTheme="minorHAnsi"/>
          <w:sz w:val="20"/>
          <w:szCs w:val="20"/>
        </w:rPr>
        <w:t xml:space="preserve"> Cir. 1991), 91-1 USTC </w:t>
      </w:r>
      <w:r w:rsidRPr="001138D0">
        <w:rPr>
          <w:rFonts w:asciiTheme="minorHAnsi" w:hAnsiTheme="minorHAnsi" w:cs="Times New Roman"/>
          <w:sz w:val="20"/>
          <w:szCs w:val="20"/>
        </w:rPr>
        <w:t>¶</w:t>
      </w:r>
      <w:r w:rsidRPr="001138D0">
        <w:rPr>
          <w:rFonts w:asciiTheme="minorHAnsi" w:hAnsiTheme="minorHAnsi"/>
          <w:sz w:val="20"/>
          <w:szCs w:val="20"/>
        </w:rPr>
        <w:t xml:space="preserve"> 50,068.</w:t>
      </w:r>
    </w:p>
    <w:p w14:paraId="32EEB4F7" w14:textId="77777777" w:rsidR="005730A7" w:rsidRPr="001138D0" w:rsidRDefault="005730A7" w:rsidP="005730A7">
      <w:pPr>
        <w:pStyle w:val="NoSpacing"/>
        <w:rPr>
          <w:rFonts w:asciiTheme="minorHAnsi" w:hAnsiTheme="minorHAnsi"/>
          <w:sz w:val="20"/>
          <w:szCs w:val="20"/>
        </w:rPr>
      </w:pPr>
      <w:r w:rsidRPr="001138D0">
        <w:rPr>
          <w:rStyle w:val="EndnoteReference"/>
          <w:rFonts w:asciiTheme="minorHAnsi" w:hAnsiTheme="minorHAnsi"/>
        </w:rPr>
        <w:t>2</w:t>
      </w:r>
      <w:r w:rsidRPr="001138D0">
        <w:rPr>
          <w:rFonts w:asciiTheme="minorHAnsi" w:hAnsiTheme="minorHAnsi"/>
        </w:rPr>
        <w:t xml:space="preserve"> </w:t>
      </w:r>
      <w:r w:rsidRPr="001138D0">
        <w:rPr>
          <w:rFonts w:asciiTheme="minorHAnsi" w:hAnsiTheme="minorHAnsi"/>
          <w:i/>
          <w:sz w:val="20"/>
          <w:szCs w:val="20"/>
        </w:rPr>
        <w:t>Sheldon Barr v. United States</w:t>
      </w:r>
      <w:r w:rsidRPr="001138D0">
        <w:rPr>
          <w:rFonts w:asciiTheme="minorHAnsi" w:hAnsiTheme="minorHAnsi"/>
          <w:sz w:val="20"/>
          <w:szCs w:val="20"/>
        </w:rPr>
        <w:t>, 67 F3d 469 (2</w:t>
      </w:r>
      <w:r w:rsidRPr="001138D0">
        <w:rPr>
          <w:rFonts w:asciiTheme="minorHAnsi" w:hAnsiTheme="minorHAnsi"/>
          <w:sz w:val="20"/>
          <w:szCs w:val="20"/>
          <w:vertAlign w:val="superscript"/>
        </w:rPr>
        <w:t>nd</w:t>
      </w:r>
      <w:r w:rsidRPr="001138D0">
        <w:rPr>
          <w:rFonts w:asciiTheme="minorHAnsi" w:hAnsiTheme="minorHAnsi"/>
          <w:sz w:val="20"/>
          <w:szCs w:val="20"/>
        </w:rPr>
        <w:t xml:space="preserve"> Cir. 1995), 95-2 USTC </w:t>
      </w:r>
      <w:r w:rsidRPr="001138D0">
        <w:rPr>
          <w:rFonts w:asciiTheme="minorHAnsi" w:hAnsiTheme="minorHAnsi" w:cs="Times New Roman"/>
          <w:sz w:val="20"/>
          <w:szCs w:val="20"/>
        </w:rPr>
        <w:t>¶</w:t>
      </w:r>
      <w:r w:rsidRPr="001138D0">
        <w:rPr>
          <w:rFonts w:asciiTheme="minorHAnsi" w:hAnsiTheme="minorHAnsi"/>
          <w:sz w:val="20"/>
          <w:szCs w:val="20"/>
        </w:rPr>
        <w:t xml:space="preserve"> 50,572.</w:t>
      </w:r>
    </w:p>
    <w:p w14:paraId="0AA136C9" w14:textId="77777777" w:rsidR="005730A7" w:rsidRDefault="005730A7" w:rsidP="005730A7">
      <w:pPr>
        <w:pStyle w:val="EndnoteText"/>
        <w:pBdr>
          <w:bottom w:val="single" w:sz="12" w:space="1" w:color="auto"/>
        </w:pBdr>
        <w:rPr>
          <w:rFonts w:asciiTheme="minorHAnsi" w:eastAsiaTheme="minorHAnsi" w:hAnsiTheme="minorHAnsi" w:cstheme="minorBidi"/>
          <w:lang w:eastAsia="en-US"/>
        </w:rPr>
      </w:pPr>
      <w:r w:rsidRPr="001138D0">
        <w:rPr>
          <w:rStyle w:val="EndnoteReference"/>
          <w:rFonts w:asciiTheme="minorHAnsi" w:hAnsiTheme="minorHAnsi"/>
        </w:rPr>
        <w:t>3</w:t>
      </w:r>
      <w:r w:rsidRPr="001138D0">
        <w:rPr>
          <w:rFonts w:asciiTheme="minorHAnsi" w:hAnsiTheme="minorHAnsi"/>
        </w:rPr>
        <w:t xml:space="preserve"> </w:t>
      </w:r>
      <w:r w:rsidRPr="001138D0">
        <w:rPr>
          <w:rFonts w:asciiTheme="minorHAnsi" w:eastAsiaTheme="minorHAnsi" w:hAnsiTheme="minorHAnsi" w:cstheme="minorBidi"/>
          <w:i/>
          <w:lang w:eastAsia="en-US"/>
        </w:rPr>
        <w:t>Frances Carlson v. United States</w:t>
      </w:r>
      <w:r w:rsidRPr="001138D0">
        <w:rPr>
          <w:rFonts w:asciiTheme="minorHAnsi" w:hAnsiTheme="minorHAnsi"/>
        </w:rPr>
        <w:t xml:space="preserve">, </w:t>
      </w:r>
      <w:r w:rsidRPr="001138D0">
        <w:rPr>
          <w:rFonts w:asciiTheme="minorHAnsi" w:eastAsiaTheme="minorHAnsi" w:hAnsiTheme="minorHAnsi" w:cstheme="minorBidi"/>
          <w:lang w:eastAsia="en-US"/>
        </w:rPr>
        <w:t>citation not available (11th Cir. 2014), 2014-1 USTC ¶ 50,321.</w:t>
      </w:r>
    </w:p>
    <w:p w14:paraId="65BF6255" w14:textId="77777777" w:rsidR="00A81BED" w:rsidRPr="001138D0" w:rsidRDefault="00A81BED" w:rsidP="005730A7">
      <w:pPr>
        <w:pStyle w:val="EndnoteText"/>
        <w:pBdr>
          <w:bottom w:val="single" w:sz="12" w:space="1" w:color="auto"/>
        </w:pBdr>
        <w:rPr>
          <w:rFonts w:asciiTheme="minorHAnsi" w:eastAsiaTheme="minorHAnsi" w:hAnsiTheme="minorHAnsi" w:cstheme="minorBidi"/>
          <w:sz w:val="24"/>
          <w:szCs w:val="22"/>
          <w:lang w:eastAsia="en-US"/>
        </w:rPr>
      </w:pPr>
    </w:p>
    <w:p w14:paraId="7A2C423F" w14:textId="77777777" w:rsidR="001138D0" w:rsidRPr="00306CD1" w:rsidRDefault="001138D0" w:rsidP="001138D0">
      <w:pPr>
        <w:shd w:val="clear" w:color="auto" w:fill="FFFFFF"/>
        <w:spacing w:before="100" w:beforeAutospacing="1" w:after="100" w:afterAutospacing="1"/>
        <w:rPr>
          <w:rFonts w:asciiTheme="minorHAnsi" w:eastAsia="Times New Roman" w:hAnsiTheme="minorHAnsi" w:cs="Helvetica"/>
          <w:b/>
          <w:color w:val="002060"/>
          <w:sz w:val="28"/>
          <w:szCs w:val="28"/>
          <w:lang w:val="en"/>
        </w:rPr>
      </w:pPr>
      <w:r w:rsidRPr="00306CD1">
        <w:rPr>
          <w:rFonts w:asciiTheme="minorHAnsi" w:eastAsia="Times New Roman" w:hAnsiTheme="minorHAnsi" w:cs="Helvetica"/>
          <w:b/>
          <w:color w:val="002060"/>
          <w:sz w:val="28"/>
          <w:szCs w:val="28"/>
          <w:lang w:val="en"/>
        </w:rPr>
        <w:t xml:space="preserve">ACA Tidbits </w:t>
      </w:r>
    </w:p>
    <w:p w14:paraId="0EF67642" w14:textId="77777777" w:rsidR="001138D0" w:rsidRPr="001138D0" w:rsidRDefault="001138D0" w:rsidP="001138D0">
      <w:pPr>
        <w:shd w:val="clear" w:color="auto" w:fill="FFFFFF"/>
        <w:spacing w:before="100" w:beforeAutospacing="1" w:after="100" w:afterAutospacing="1"/>
        <w:rPr>
          <w:rFonts w:asciiTheme="minorHAnsi" w:eastAsia="Times New Roman" w:hAnsiTheme="minorHAnsi" w:cs="Helvetica"/>
          <w:color w:val="000000"/>
          <w:lang w:val="en"/>
        </w:rPr>
      </w:pPr>
      <w:r w:rsidRPr="001138D0">
        <w:rPr>
          <w:rFonts w:asciiTheme="minorHAnsi" w:eastAsia="Times New Roman" w:hAnsiTheme="minorHAnsi" w:cs="Helvetica"/>
          <w:color w:val="000000"/>
          <w:lang w:val="en"/>
        </w:rPr>
        <w:t>By now, you should have attended at least one, if not several seminars/webinars on the Affordable Care Act and have a basic understanding of what you need to do to prepare the Health Insurance reporting portion of your client’s 2014 federal tax return. Here are some tidbit Q &amp; As that may make your job easier.</w:t>
      </w:r>
    </w:p>
    <w:p w14:paraId="20236FC3" w14:textId="77777777" w:rsidR="001138D0" w:rsidRPr="001138D0" w:rsidRDefault="001138D0" w:rsidP="001138D0">
      <w:pPr>
        <w:shd w:val="clear" w:color="auto" w:fill="FFFFFF"/>
        <w:spacing w:before="100" w:beforeAutospacing="1" w:after="100" w:afterAutospacing="1"/>
        <w:rPr>
          <w:rFonts w:asciiTheme="minorHAnsi" w:eastAsia="Times New Roman" w:hAnsiTheme="minorHAnsi" w:cs="Helvetica"/>
          <w:color w:val="000000"/>
          <w:lang w:val="en"/>
        </w:rPr>
      </w:pPr>
      <w:r w:rsidRPr="001138D0">
        <w:rPr>
          <w:rFonts w:asciiTheme="minorHAnsi" w:eastAsia="Times New Roman" w:hAnsiTheme="minorHAnsi" w:cs="Helvetica"/>
          <w:b/>
          <w:color w:val="000000"/>
          <w:lang w:val="en"/>
        </w:rPr>
        <w:t>Q1: How can my client find out when they had insurance coverage?</w:t>
      </w:r>
      <w:r w:rsidRPr="001138D0">
        <w:rPr>
          <w:rFonts w:asciiTheme="minorHAnsi" w:eastAsia="Times New Roman" w:hAnsiTheme="minorHAnsi" w:cs="Helvetica"/>
          <w:b/>
          <w:color w:val="000000"/>
          <w:lang w:val="en"/>
        </w:rPr>
        <w:br/>
      </w:r>
      <w:r w:rsidRPr="001138D0">
        <w:rPr>
          <w:rFonts w:asciiTheme="minorHAnsi" w:eastAsia="Times New Roman" w:hAnsiTheme="minorHAnsi" w:cs="Helvetica"/>
          <w:color w:val="000000"/>
          <w:lang w:val="en"/>
        </w:rPr>
        <w:t>A1: Contact the health insurance plan carrier to ask which months the plan covered. The phone number is usually on the back of the member ID card.</w:t>
      </w:r>
    </w:p>
    <w:p w14:paraId="0A833EA5" w14:textId="77777777" w:rsidR="001138D0" w:rsidRPr="001138D0" w:rsidRDefault="001138D0" w:rsidP="001138D0">
      <w:pPr>
        <w:autoSpaceDE w:val="0"/>
        <w:autoSpaceDN w:val="0"/>
        <w:adjustRightInd w:val="0"/>
        <w:rPr>
          <w:rFonts w:asciiTheme="minorHAnsi" w:eastAsia="Times New Roman" w:hAnsiTheme="minorHAnsi" w:cs="Helvetica"/>
          <w:b/>
          <w:color w:val="000000"/>
          <w:lang w:val="en"/>
        </w:rPr>
      </w:pPr>
      <w:r w:rsidRPr="001138D0">
        <w:rPr>
          <w:rFonts w:asciiTheme="minorHAnsi" w:eastAsia="Times New Roman" w:hAnsiTheme="minorHAnsi" w:cs="Helvetica"/>
          <w:b/>
          <w:color w:val="000000"/>
          <w:lang w:val="en"/>
        </w:rPr>
        <w:t>Q2: How do I know if someone was approved for exemption from ACA?</w:t>
      </w:r>
    </w:p>
    <w:p w14:paraId="6806F942" w14:textId="77777777" w:rsidR="001138D0" w:rsidRPr="001138D0" w:rsidRDefault="001138D0" w:rsidP="001138D0">
      <w:pPr>
        <w:autoSpaceDE w:val="0"/>
        <w:autoSpaceDN w:val="0"/>
        <w:adjustRightInd w:val="0"/>
        <w:rPr>
          <w:rFonts w:asciiTheme="minorHAnsi" w:eastAsia="Times New Roman" w:hAnsiTheme="minorHAnsi" w:cs="Helvetica"/>
          <w:color w:val="000000"/>
          <w:lang w:val="en"/>
        </w:rPr>
      </w:pPr>
      <w:r w:rsidRPr="001138D0">
        <w:rPr>
          <w:rFonts w:asciiTheme="minorHAnsi" w:eastAsia="Times New Roman" w:hAnsiTheme="minorHAnsi" w:cs="Helvetica"/>
          <w:color w:val="000000"/>
          <w:lang w:val="en"/>
        </w:rPr>
        <w:t>A2: Anyone who has been approved to have the IRS penalty waived (for going without health insurance in 2014) should have received a unique six- or seven-digit approval code through a notice from the Health Insurance Marketplace, Department of Health and Human Services. This code is called an exemption certificate number (ECN).</w:t>
      </w:r>
    </w:p>
    <w:p w14:paraId="6E955774" w14:textId="77777777" w:rsidR="00A81BED" w:rsidRDefault="001138D0" w:rsidP="001138D0">
      <w:pPr>
        <w:pBdr>
          <w:bottom w:val="single" w:sz="12" w:space="1" w:color="auto"/>
        </w:pBdr>
        <w:shd w:val="clear" w:color="auto" w:fill="FFFFFF"/>
        <w:spacing w:before="240" w:after="240"/>
        <w:rPr>
          <w:rFonts w:asciiTheme="minorHAnsi" w:eastAsia="Times New Roman" w:hAnsiTheme="minorHAnsi" w:cs="Helvetica"/>
          <w:color w:val="000000"/>
          <w:lang w:val="en"/>
        </w:rPr>
      </w:pPr>
      <w:r w:rsidRPr="001138D0">
        <w:rPr>
          <w:rFonts w:asciiTheme="minorHAnsi" w:eastAsia="Times New Roman" w:hAnsiTheme="minorHAnsi" w:cs="Helvetica"/>
          <w:b/>
          <w:color w:val="000000"/>
          <w:lang w:val="en"/>
        </w:rPr>
        <w:t>Q3: Where can I get more info on the ACA and Marketplace?</w:t>
      </w:r>
      <w:r w:rsidRPr="001138D0">
        <w:rPr>
          <w:rFonts w:asciiTheme="minorHAnsi" w:eastAsia="Times New Roman" w:hAnsiTheme="minorHAnsi" w:cs="Helvetica"/>
          <w:b/>
          <w:color w:val="000000"/>
          <w:lang w:val="en"/>
        </w:rPr>
        <w:br/>
      </w:r>
      <w:r w:rsidRPr="001138D0">
        <w:rPr>
          <w:rFonts w:asciiTheme="minorHAnsi" w:eastAsia="Times New Roman" w:hAnsiTheme="minorHAnsi" w:cs="Helvetica"/>
          <w:color w:val="000000"/>
          <w:lang w:val="en"/>
        </w:rPr>
        <w:t xml:space="preserve">A3: Go to: </w:t>
      </w:r>
      <w:hyperlink r:id="rId2" w:history="1">
        <w:r w:rsidRPr="001138D0">
          <w:rPr>
            <w:rStyle w:val="Hyperlink"/>
            <w:rFonts w:asciiTheme="minorHAnsi" w:eastAsia="Times New Roman" w:hAnsiTheme="minorHAnsi" w:cs="Helvetica"/>
            <w:lang w:val="en"/>
          </w:rPr>
          <w:t>http://www.irs.gov/Affordable-Care-Act/Health-Care-Tax-Tips2</w:t>
        </w:r>
      </w:hyperlink>
      <w:r w:rsidRPr="001138D0">
        <w:rPr>
          <w:rFonts w:asciiTheme="minorHAnsi" w:eastAsia="Times New Roman" w:hAnsiTheme="minorHAnsi" w:cs="Helvetica"/>
          <w:color w:val="000000"/>
          <w:lang w:val="en"/>
        </w:rPr>
        <w:t xml:space="preserve"> and </w:t>
      </w:r>
      <w:hyperlink r:id="rId3" w:history="1">
        <w:r w:rsidRPr="001138D0">
          <w:rPr>
            <w:rStyle w:val="Hyperlink"/>
            <w:rFonts w:asciiTheme="minorHAnsi" w:eastAsia="Times New Roman" w:hAnsiTheme="minorHAnsi" w:cs="Helvetica"/>
            <w:lang w:val="en"/>
          </w:rPr>
          <w:t>https://www.healthcare.gov/</w:t>
        </w:r>
      </w:hyperlink>
      <w:r w:rsidRPr="001138D0">
        <w:rPr>
          <w:rFonts w:asciiTheme="minorHAnsi" w:eastAsia="Times New Roman" w:hAnsiTheme="minorHAnsi" w:cs="Helvetica"/>
          <w:color w:val="000000"/>
          <w:lang w:val="en"/>
        </w:rPr>
        <w:t xml:space="preserve">. </w:t>
      </w:r>
    </w:p>
    <w:p w14:paraId="7248EE5B" w14:textId="77777777" w:rsidR="0055783A" w:rsidRPr="0055783A" w:rsidRDefault="0055783A" w:rsidP="001138D0">
      <w:pPr>
        <w:pBdr>
          <w:bottom w:val="single" w:sz="12" w:space="1" w:color="auto"/>
        </w:pBdr>
        <w:shd w:val="clear" w:color="auto" w:fill="FFFFFF"/>
        <w:spacing w:before="240" w:after="240"/>
        <w:rPr>
          <w:rFonts w:asciiTheme="minorHAnsi" w:eastAsia="Times New Roman" w:hAnsiTheme="minorHAnsi" w:cs="Helvetica"/>
          <w:color w:val="000000"/>
          <w:sz w:val="16"/>
          <w:szCs w:val="16"/>
          <w:lang w:val="en"/>
        </w:rPr>
      </w:pPr>
    </w:p>
    <w:p w14:paraId="72ED0494" w14:textId="77777777" w:rsidR="00A81BED" w:rsidRPr="00306CD1" w:rsidRDefault="00A81BED" w:rsidP="00A81BED">
      <w:pPr>
        <w:shd w:val="clear" w:color="auto" w:fill="FFFFFF"/>
        <w:spacing w:before="240" w:after="240"/>
        <w:rPr>
          <w:rFonts w:asciiTheme="minorHAnsi" w:eastAsia="Times New Roman" w:hAnsiTheme="minorHAnsi"/>
          <w:b/>
          <w:color w:val="003300"/>
          <w:sz w:val="28"/>
          <w:szCs w:val="28"/>
          <w:lang w:val="en" w:eastAsia="en-US"/>
        </w:rPr>
      </w:pPr>
      <w:r w:rsidRPr="00306CD1">
        <w:rPr>
          <w:rFonts w:asciiTheme="minorHAnsi" w:eastAsia="Times New Roman" w:hAnsiTheme="minorHAnsi"/>
          <w:b/>
          <w:color w:val="003300"/>
          <w:sz w:val="28"/>
          <w:szCs w:val="28"/>
          <w:lang w:val="en" w:eastAsia="en-US"/>
        </w:rPr>
        <w:t>WI DOR Tax Update Seminars - Now on Video</w:t>
      </w:r>
    </w:p>
    <w:p w14:paraId="09D594C9" w14:textId="77777777" w:rsidR="0055783A" w:rsidRPr="008E79EE" w:rsidRDefault="00A81BED" w:rsidP="00A81BED">
      <w:pPr>
        <w:pBdr>
          <w:bottom w:val="single" w:sz="12" w:space="1" w:color="auto"/>
        </w:pBdr>
        <w:shd w:val="clear" w:color="auto" w:fill="FFFFFF"/>
        <w:spacing w:before="240" w:after="240"/>
        <w:rPr>
          <w:rFonts w:asciiTheme="minorHAnsi" w:eastAsia="Times New Roman" w:hAnsiTheme="minorHAnsi"/>
          <w:b/>
          <w:color w:val="141823"/>
          <w:lang w:val="en" w:eastAsia="en-US"/>
        </w:rPr>
      </w:pPr>
      <w:r w:rsidRPr="005B6549">
        <w:rPr>
          <w:rFonts w:asciiTheme="minorHAnsi" w:eastAsia="Times New Roman" w:hAnsiTheme="minorHAnsi" w:cs="Helvetica"/>
          <w:color w:val="000000"/>
          <w:lang w:val="en"/>
        </w:rPr>
        <w:t xml:space="preserve">WI DOR Tax Update Seminar Videos are at: </w:t>
      </w:r>
      <w:hyperlink r:id="rId4" w:tgtFrame="_blank" w:history="1">
        <w:r w:rsidRPr="005B6549">
          <w:rPr>
            <w:rFonts w:asciiTheme="minorHAnsi" w:eastAsia="Times New Roman" w:hAnsiTheme="minorHAnsi"/>
            <w:b/>
            <w:color w:val="3B5998"/>
            <w:lang w:val="en" w:eastAsia="en-US"/>
          </w:rPr>
          <w:t>http://www.revenue.wi.gov/taxprofessionals/index.html</w:t>
        </w:r>
      </w:hyperlink>
      <w:r w:rsidRPr="005B6549">
        <w:rPr>
          <w:rFonts w:asciiTheme="minorHAnsi" w:eastAsia="Times New Roman" w:hAnsiTheme="minorHAnsi"/>
          <w:b/>
          <w:color w:val="141823"/>
          <w:lang w:val="en" w:eastAsia="en-US"/>
        </w:rPr>
        <w:t>.</w:t>
      </w:r>
    </w:p>
    <w:p w14:paraId="61B98F9A" w14:textId="77777777" w:rsidR="008D3F92" w:rsidRPr="001138D0" w:rsidRDefault="008E79EE" w:rsidP="008D3F92">
      <w:pPr>
        <w:pStyle w:val="PlainText"/>
        <w:rPr>
          <w:rFonts w:asciiTheme="minorHAnsi" w:hAnsiTheme="minorHAnsi"/>
          <w:b/>
          <w:color w:val="7030A0"/>
          <w:sz w:val="28"/>
          <w:szCs w:val="28"/>
          <w:lang w:val="en"/>
        </w:rPr>
      </w:pPr>
      <w:r>
        <w:rPr>
          <w:rFonts w:asciiTheme="minorHAnsi" w:hAnsiTheme="minorHAnsi"/>
          <w:b/>
          <w:color w:val="7030A0"/>
          <w:sz w:val="28"/>
          <w:szCs w:val="28"/>
          <w:lang w:val="en"/>
        </w:rPr>
        <w:t>…</w:t>
      </w:r>
      <w:r w:rsidR="008D3F92" w:rsidRPr="001138D0">
        <w:rPr>
          <w:rFonts w:asciiTheme="minorHAnsi" w:hAnsiTheme="minorHAnsi"/>
          <w:b/>
          <w:color w:val="7030A0"/>
          <w:sz w:val="28"/>
          <w:szCs w:val="28"/>
          <w:lang w:val="en"/>
        </w:rPr>
        <w:t>Editor’s Note</w:t>
      </w:r>
    </w:p>
    <w:p w14:paraId="26C6E3B5" w14:textId="77777777" w:rsidR="008D3F92" w:rsidRPr="00E565D1" w:rsidRDefault="008D3F92" w:rsidP="008D3F92">
      <w:pPr>
        <w:pStyle w:val="PlainText"/>
        <w:rPr>
          <w:sz w:val="24"/>
          <w:szCs w:val="24"/>
        </w:rPr>
      </w:pPr>
      <w:r w:rsidRPr="00E565D1">
        <w:rPr>
          <w:sz w:val="24"/>
          <w:szCs w:val="24"/>
        </w:rPr>
        <w:t xml:space="preserve">Content articles, comments, suggestions, ideas, tidbits, Q &amp; A are always welcome, as are Getting to Know you thoughts, </w:t>
      </w:r>
      <w:r w:rsidR="008E79EE">
        <w:rPr>
          <w:sz w:val="24"/>
          <w:szCs w:val="24"/>
        </w:rPr>
        <w:t>like Peg Ferkey shared</w:t>
      </w:r>
      <w:r w:rsidRPr="00E565D1">
        <w:rPr>
          <w:sz w:val="24"/>
          <w:szCs w:val="24"/>
        </w:rPr>
        <w:t xml:space="preserve">. </w:t>
      </w:r>
    </w:p>
    <w:p w14:paraId="371A6BA6" w14:textId="77777777" w:rsidR="008D3F92" w:rsidRPr="00E565D1" w:rsidRDefault="008D3F92" w:rsidP="008D3F92">
      <w:pPr>
        <w:pStyle w:val="PlainText"/>
        <w:rPr>
          <w:sz w:val="24"/>
          <w:szCs w:val="24"/>
        </w:rPr>
      </w:pPr>
    </w:p>
    <w:p w14:paraId="0BA0916E" w14:textId="77777777" w:rsidR="00F62B9F" w:rsidRPr="002726A7" w:rsidRDefault="008D3F92" w:rsidP="008E79EE">
      <w:pPr>
        <w:pStyle w:val="PlainText"/>
        <w:rPr>
          <w:sz w:val="24"/>
          <w:szCs w:val="24"/>
        </w:rPr>
      </w:pPr>
      <w:r w:rsidRPr="00E565D1">
        <w:rPr>
          <w:sz w:val="24"/>
          <w:szCs w:val="24"/>
        </w:rPr>
        <w:t>This is your newsletter, so feedback is always welcome. Submissions can be in any format, but preferably a Word document</w:t>
      </w:r>
      <w:r w:rsidR="00F62B9F">
        <w:rPr>
          <w:sz w:val="24"/>
          <w:szCs w:val="24"/>
        </w:rPr>
        <w:t>. Please submit</w:t>
      </w:r>
      <w:r w:rsidRPr="00E565D1">
        <w:rPr>
          <w:sz w:val="24"/>
          <w:szCs w:val="24"/>
        </w:rPr>
        <w:t xml:space="preserve"> to: Mary Olson EA, </w:t>
      </w:r>
      <w:r w:rsidR="00F62B9F">
        <w:rPr>
          <w:sz w:val="24"/>
          <w:szCs w:val="24"/>
        </w:rPr>
        <w:t xml:space="preserve">WSEA Newsletter </w:t>
      </w:r>
      <w:r w:rsidRPr="00E565D1">
        <w:rPr>
          <w:sz w:val="24"/>
          <w:szCs w:val="24"/>
        </w:rPr>
        <w:t xml:space="preserve">Editor, at: </w:t>
      </w:r>
      <w:hyperlink r:id="rId5" w:history="1">
        <w:r w:rsidRPr="00E565D1">
          <w:rPr>
            <w:rStyle w:val="Hyperlink"/>
            <w:sz w:val="24"/>
            <w:szCs w:val="24"/>
          </w:rPr>
          <w:t>tax@theiolataxplace.com</w:t>
        </w:r>
      </w:hyperlink>
      <w:r w:rsidRPr="00E565D1">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97B8" w14:textId="77777777" w:rsidR="003C5CFF" w:rsidRDefault="003C5CFF" w:rsidP="004222D8">
      <w:r>
        <w:separator/>
      </w:r>
    </w:p>
  </w:footnote>
  <w:footnote w:type="continuationSeparator" w:id="0">
    <w:p w14:paraId="51DD6D86" w14:textId="77777777" w:rsidR="003C5CFF" w:rsidRDefault="003C5CFF" w:rsidP="00422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0F3B47"/>
    <w:multiLevelType w:val="multilevel"/>
    <w:tmpl w:val="93D8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A03E9"/>
    <w:multiLevelType w:val="hybridMultilevel"/>
    <w:tmpl w:val="6B806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411D2"/>
    <w:multiLevelType w:val="multilevel"/>
    <w:tmpl w:val="A34E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34A06"/>
    <w:multiLevelType w:val="hybridMultilevel"/>
    <w:tmpl w:val="E8DCFBDC"/>
    <w:lvl w:ilvl="0" w:tplc="283C051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94D4568"/>
    <w:multiLevelType w:val="hybridMultilevel"/>
    <w:tmpl w:val="DF7C3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D2773"/>
    <w:multiLevelType w:val="hybridMultilevel"/>
    <w:tmpl w:val="2D00CA1A"/>
    <w:lvl w:ilvl="0" w:tplc="181AF9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8106471">
    <w:abstractNumId w:val="1"/>
  </w:num>
  <w:num w:numId="2" w16cid:durableId="2123255478">
    <w:abstractNumId w:val="4"/>
  </w:num>
  <w:num w:numId="3" w16cid:durableId="619459586">
    <w:abstractNumId w:val="0"/>
  </w:num>
  <w:num w:numId="4" w16cid:durableId="1832790896">
    <w:abstractNumId w:val="2"/>
  </w:num>
  <w:num w:numId="5" w16cid:durableId="956523547">
    <w:abstractNumId w:val="5"/>
  </w:num>
  <w:num w:numId="6" w16cid:durableId="17681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D8"/>
    <w:rsid w:val="00044B2F"/>
    <w:rsid w:val="00064557"/>
    <w:rsid w:val="00075BCC"/>
    <w:rsid w:val="000A082D"/>
    <w:rsid w:val="000A0BC5"/>
    <w:rsid w:val="000A0C96"/>
    <w:rsid w:val="000D2279"/>
    <w:rsid w:val="000E30AD"/>
    <w:rsid w:val="0010061F"/>
    <w:rsid w:val="001138D0"/>
    <w:rsid w:val="001331FB"/>
    <w:rsid w:val="00164861"/>
    <w:rsid w:val="00170341"/>
    <w:rsid w:val="001847BC"/>
    <w:rsid w:val="001A2600"/>
    <w:rsid w:val="001D6129"/>
    <w:rsid w:val="002503B4"/>
    <w:rsid w:val="00255F5A"/>
    <w:rsid w:val="00271AFD"/>
    <w:rsid w:val="002726A7"/>
    <w:rsid w:val="00272F43"/>
    <w:rsid w:val="0027643F"/>
    <w:rsid w:val="002805FC"/>
    <w:rsid w:val="002853EB"/>
    <w:rsid w:val="002A5EDF"/>
    <w:rsid w:val="002E61A0"/>
    <w:rsid w:val="002E7A64"/>
    <w:rsid w:val="00306CD1"/>
    <w:rsid w:val="003170D4"/>
    <w:rsid w:val="00317480"/>
    <w:rsid w:val="00335627"/>
    <w:rsid w:val="0034648B"/>
    <w:rsid w:val="00357D44"/>
    <w:rsid w:val="003818E7"/>
    <w:rsid w:val="003A4F8A"/>
    <w:rsid w:val="003B4371"/>
    <w:rsid w:val="003B6A4A"/>
    <w:rsid w:val="003C16CF"/>
    <w:rsid w:val="003C5CFF"/>
    <w:rsid w:val="003E68F5"/>
    <w:rsid w:val="003F276E"/>
    <w:rsid w:val="003F5139"/>
    <w:rsid w:val="00400E4D"/>
    <w:rsid w:val="004021AF"/>
    <w:rsid w:val="004222D8"/>
    <w:rsid w:val="004416F8"/>
    <w:rsid w:val="00457A5D"/>
    <w:rsid w:val="004C711C"/>
    <w:rsid w:val="004E588D"/>
    <w:rsid w:val="004F45A5"/>
    <w:rsid w:val="0055783A"/>
    <w:rsid w:val="0057053A"/>
    <w:rsid w:val="00571A24"/>
    <w:rsid w:val="005730A7"/>
    <w:rsid w:val="005765FB"/>
    <w:rsid w:val="005A5C56"/>
    <w:rsid w:val="005B6549"/>
    <w:rsid w:val="005D282F"/>
    <w:rsid w:val="005D514C"/>
    <w:rsid w:val="005E60C1"/>
    <w:rsid w:val="00607603"/>
    <w:rsid w:val="00625E8F"/>
    <w:rsid w:val="006261A5"/>
    <w:rsid w:val="0063147E"/>
    <w:rsid w:val="00647807"/>
    <w:rsid w:val="00650986"/>
    <w:rsid w:val="006762BD"/>
    <w:rsid w:val="006A6ED8"/>
    <w:rsid w:val="00735A9F"/>
    <w:rsid w:val="0074726B"/>
    <w:rsid w:val="00765610"/>
    <w:rsid w:val="00771080"/>
    <w:rsid w:val="00782255"/>
    <w:rsid w:val="00797109"/>
    <w:rsid w:val="007A6AFA"/>
    <w:rsid w:val="007D47E7"/>
    <w:rsid w:val="007F5723"/>
    <w:rsid w:val="0085496A"/>
    <w:rsid w:val="00867DCE"/>
    <w:rsid w:val="008D3F92"/>
    <w:rsid w:val="008E79EE"/>
    <w:rsid w:val="008F65B5"/>
    <w:rsid w:val="008F7062"/>
    <w:rsid w:val="009D35E9"/>
    <w:rsid w:val="009E3801"/>
    <w:rsid w:val="009F1954"/>
    <w:rsid w:val="00A1748D"/>
    <w:rsid w:val="00A20C1B"/>
    <w:rsid w:val="00A81BED"/>
    <w:rsid w:val="00A934FE"/>
    <w:rsid w:val="00AA2102"/>
    <w:rsid w:val="00AA6E6C"/>
    <w:rsid w:val="00AC06CB"/>
    <w:rsid w:val="00AD744C"/>
    <w:rsid w:val="00B53783"/>
    <w:rsid w:val="00BB6B9C"/>
    <w:rsid w:val="00BD5B9C"/>
    <w:rsid w:val="00BE337E"/>
    <w:rsid w:val="00BF470D"/>
    <w:rsid w:val="00BF4E94"/>
    <w:rsid w:val="00C71F66"/>
    <w:rsid w:val="00C8383D"/>
    <w:rsid w:val="00C97908"/>
    <w:rsid w:val="00CB3477"/>
    <w:rsid w:val="00CE31B1"/>
    <w:rsid w:val="00D00B4D"/>
    <w:rsid w:val="00D06DCB"/>
    <w:rsid w:val="00D57CE5"/>
    <w:rsid w:val="00D842E4"/>
    <w:rsid w:val="00D8611C"/>
    <w:rsid w:val="00D95BF1"/>
    <w:rsid w:val="00DB435F"/>
    <w:rsid w:val="00E505DA"/>
    <w:rsid w:val="00E52B29"/>
    <w:rsid w:val="00E565D1"/>
    <w:rsid w:val="00E633F8"/>
    <w:rsid w:val="00E7112A"/>
    <w:rsid w:val="00EB6E0A"/>
    <w:rsid w:val="00ED0E13"/>
    <w:rsid w:val="00EF5F82"/>
    <w:rsid w:val="00F3208E"/>
    <w:rsid w:val="00F54C3E"/>
    <w:rsid w:val="00F62386"/>
    <w:rsid w:val="00F62B9F"/>
    <w:rsid w:val="00FC14B2"/>
    <w:rsid w:val="00FD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BF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E4D"/>
    <w:pPr>
      <w:spacing w:after="0" w:line="240" w:lineRule="auto"/>
    </w:pPr>
    <w:rPr>
      <w:rFonts w:eastAsia="SimSun" w:cs="Times New Roman"/>
      <w:szCs w:val="24"/>
      <w:lang w:eastAsia="zh-CN"/>
    </w:rPr>
  </w:style>
  <w:style w:type="paragraph" w:styleId="Heading4">
    <w:name w:val="heading 4"/>
    <w:basedOn w:val="Normal"/>
    <w:next w:val="Normal"/>
    <w:link w:val="Heading4Char"/>
    <w:qFormat/>
    <w:rsid w:val="001331FB"/>
    <w:pPr>
      <w:keepNext/>
      <w:keepLines/>
      <w:ind w:left="216"/>
      <w:outlineLvl w:val="3"/>
    </w:pPr>
    <w:rPr>
      <w:rFonts w:asciiTheme="minorHAnsi" w:eastAsiaTheme="majorEastAsia" w:hAnsiTheme="minorHAnsi" w:cstheme="majorBidi"/>
      <w:bCs/>
      <w:iCs/>
      <w:caps/>
      <w:color w:val="FFFFFF" w:themeColor="background1"/>
      <w:sz w:val="1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ED8"/>
    <w:pPr>
      <w:spacing w:after="0" w:line="240" w:lineRule="auto"/>
    </w:pPr>
  </w:style>
  <w:style w:type="paragraph" w:styleId="FootnoteText">
    <w:name w:val="footnote text"/>
    <w:basedOn w:val="Normal"/>
    <w:link w:val="FootnoteTextChar"/>
    <w:uiPriority w:val="99"/>
    <w:semiHidden/>
    <w:unhideWhenUsed/>
    <w:rsid w:val="004222D8"/>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222D8"/>
    <w:rPr>
      <w:sz w:val="20"/>
      <w:szCs w:val="20"/>
    </w:rPr>
  </w:style>
  <w:style w:type="character" w:styleId="FootnoteReference">
    <w:name w:val="footnote reference"/>
    <w:basedOn w:val="DefaultParagraphFont"/>
    <w:uiPriority w:val="99"/>
    <w:semiHidden/>
    <w:unhideWhenUsed/>
    <w:rsid w:val="004222D8"/>
    <w:rPr>
      <w:vertAlign w:val="superscript"/>
    </w:rPr>
  </w:style>
  <w:style w:type="paragraph" w:styleId="EndnoteText">
    <w:name w:val="endnote text"/>
    <w:basedOn w:val="Normal"/>
    <w:link w:val="EndnoteTextChar"/>
    <w:uiPriority w:val="99"/>
    <w:unhideWhenUsed/>
    <w:rsid w:val="00400E4D"/>
    <w:rPr>
      <w:sz w:val="20"/>
      <w:szCs w:val="20"/>
    </w:rPr>
  </w:style>
  <w:style w:type="character" w:customStyle="1" w:styleId="EndnoteTextChar">
    <w:name w:val="Endnote Text Char"/>
    <w:basedOn w:val="DefaultParagraphFont"/>
    <w:link w:val="EndnoteText"/>
    <w:uiPriority w:val="99"/>
    <w:rsid w:val="00400E4D"/>
    <w:rPr>
      <w:rFonts w:eastAsia="SimSun" w:cs="Times New Roman"/>
      <w:sz w:val="20"/>
      <w:szCs w:val="20"/>
      <w:lang w:eastAsia="zh-CN"/>
    </w:rPr>
  </w:style>
  <w:style w:type="character" w:styleId="EndnoteReference">
    <w:name w:val="endnote reference"/>
    <w:basedOn w:val="DefaultParagraphFont"/>
    <w:uiPriority w:val="99"/>
    <w:semiHidden/>
    <w:unhideWhenUsed/>
    <w:rsid w:val="00400E4D"/>
    <w:rPr>
      <w:vertAlign w:val="superscript"/>
    </w:rPr>
  </w:style>
  <w:style w:type="paragraph" w:styleId="BalloonText">
    <w:name w:val="Balloon Text"/>
    <w:basedOn w:val="Normal"/>
    <w:link w:val="BalloonTextChar"/>
    <w:uiPriority w:val="99"/>
    <w:semiHidden/>
    <w:unhideWhenUsed/>
    <w:rsid w:val="00AA6E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E6C"/>
    <w:rPr>
      <w:rFonts w:ascii="Segoe UI" w:eastAsia="SimSun" w:hAnsi="Segoe UI" w:cs="Segoe UI"/>
      <w:sz w:val="18"/>
      <w:szCs w:val="18"/>
      <w:lang w:eastAsia="zh-CN"/>
    </w:rPr>
  </w:style>
  <w:style w:type="paragraph" w:styleId="Header">
    <w:name w:val="header"/>
    <w:basedOn w:val="Normal"/>
    <w:link w:val="HeaderChar"/>
    <w:uiPriority w:val="99"/>
    <w:unhideWhenUsed/>
    <w:rsid w:val="00170341"/>
    <w:pPr>
      <w:tabs>
        <w:tab w:val="center" w:pos="4680"/>
        <w:tab w:val="right" w:pos="9360"/>
      </w:tabs>
    </w:pPr>
  </w:style>
  <w:style w:type="character" w:customStyle="1" w:styleId="HeaderChar">
    <w:name w:val="Header Char"/>
    <w:basedOn w:val="DefaultParagraphFont"/>
    <w:link w:val="Header"/>
    <w:uiPriority w:val="99"/>
    <w:rsid w:val="00170341"/>
    <w:rPr>
      <w:rFonts w:eastAsia="SimSun" w:cs="Times New Roman"/>
      <w:szCs w:val="24"/>
      <w:lang w:eastAsia="zh-CN"/>
    </w:rPr>
  </w:style>
  <w:style w:type="paragraph" w:styleId="Footer">
    <w:name w:val="footer"/>
    <w:basedOn w:val="Normal"/>
    <w:link w:val="FooterChar"/>
    <w:uiPriority w:val="99"/>
    <w:unhideWhenUsed/>
    <w:rsid w:val="00170341"/>
    <w:pPr>
      <w:tabs>
        <w:tab w:val="center" w:pos="4680"/>
        <w:tab w:val="right" w:pos="9360"/>
      </w:tabs>
    </w:pPr>
  </w:style>
  <w:style w:type="character" w:customStyle="1" w:styleId="FooterChar">
    <w:name w:val="Footer Char"/>
    <w:basedOn w:val="DefaultParagraphFont"/>
    <w:link w:val="Footer"/>
    <w:uiPriority w:val="99"/>
    <w:rsid w:val="00170341"/>
    <w:rPr>
      <w:rFonts w:eastAsia="SimSun" w:cs="Times New Roman"/>
      <w:szCs w:val="24"/>
      <w:lang w:eastAsia="zh-CN"/>
    </w:rPr>
  </w:style>
  <w:style w:type="character" w:customStyle="1" w:styleId="Heading4Char">
    <w:name w:val="Heading 4 Char"/>
    <w:basedOn w:val="DefaultParagraphFont"/>
    <w:link w:val="Heading4"/>
    <w:rsid w:val="001331FB"/>
    <w:rPr>
      <w:rFonts w:asciiTheme="minorHAnsi" w:eastAsiaTheme="majorEastAsia" w:hAnsiTheme="minorHAnsi" w:cstheme="majorBidi"/>
      <w:bCs/>
      <w:iCs/>
      <w:caps/>
      <w:color w:val="FFFFFF" w:themeColor="background1"/>
      <w:sz w:val="18"/>
    </w:rPr>
  </w:style>
  <w:style w:type="table" w:styleId="TableGrid">
    <w:name w:val="Table Grid"/>
    <w:basedOn w:val="TableNormal"/>
    <w:uiPriority w:val="59"/>
    <w:rsid w:val="001331F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1FB"/>
    <w:pPr>
      <w:spacing w:after="180"/>
      <w:ind w:left="720"/>
      <w:contextualSpacing/>
    </w:pPr>
    <w:rPr>
      <w:rFonts w:asciiTheme="minorHAnsi" w:eastAsiaTheme="minorHAnsi" w:hAnsiTheme="minorHAnsi" w:cstheme="minorBidi"/>
      <w:color w:val="262626" w:themeColor="text1" w:themeTint="D9"/>
      <w:sz w:val="18"/>
      <w:szCs w:val="22"/>
      <w:lang w:eastAsia="en-US"/>
    </w:rPr>
  </w:style>
  <w:style w:type="character" w:styleId="Hyperlink">
    <w:name w:val="Hyperlink"/>
    <w:basedOn w:val="DefaultParagraphFont"/>
    <w:uiPriority w:val="99"/>
    <w:unhideWhenUsed/>
    <w:rsid w:val="007A6AFA"/>
    <w:rPr>
      <w:color w:val="0563C1" w:themeColor="hyperlink"/>
      <w:u w:val="single"/>
    </w:rPr>
  </w:style>
  <w:style w:type="paragraph" w:styleId="NormalWeb">
    <w:name w:val="Normal (Web)"/>
    <w:basedOn w:val="Normal"/>
    <w:uiPriority w:val="99"/>
    <w:semiHidden/>
    <w:unhideWhenUsed/>
    <w:rsid w:val="001A2600"/>
    <w:pPr>
      <w:spacing w:before="100" w:beforeAutospacing="1" w:after="100" w:afterAutospacing="1"/>
    </w:pPr>
    <w:rPr>
      <w:rFonts w:eastAsia="Times New Roman"/>
      <w:lang w:eastAsia="en-US"/>
    </w:rPr>
  </w:style>
  <w:style w:type="character" w:styleId="Strong">
    <w:name w:val="Strong"/>
    <w:basedOn w:val="DefaultParagraphFont"/>
    <w:uiPriority w:val="22"/>
    <w:qFormat/>
    <w:rsid w:val="001A2600"/>
    <w:rPr>
      <w:b/>
      <w:bCs/>
    </w:rPr>
  </w:style>
  <w:style w:type="paragraph" w:styleId="PlainText">
    <w:name w:val="Plain Text"/>
    <w:basedOn w:val="Normal"/>
    <w:link w:val="PlainTextChar"/>
    <w:uiPriority w:val="99"/>
    <w:unhideWhenUsed/>
    <w:rsid w:val="005B6549"/>
    <w:rPr>
      <w:rFonts w:ascii="Calibri" w:eastAsia="Times New Roman" w:hAnsi="Calibri"/>
      <w:sz w:val="22"/>
      <w:szCs w:val="21"/>
      <w:lang w:eastAsia="en-US"/>
    </w:rPr>
  </w:style>
  <w:style w:type="character" w:customStyle="1" w:styleId="PlainTextChar">
    <w:name w:val="Plain Text Char"/>
    <w:basedOn w:val="DefaultParagraphFont"/>
    <w:link w:val="PlainText"/>
    <w:uiPriority w:val="99"/>
    <w:rsid w:val="005B6549"/>
    <w:rPr>
      <w:rFonts w:ascii="Calibri" w:eastAsia="Times New Roman" w:hAnsi="Calibri" w:cs="Times New Roman"/>
      <w:sz w:val="22"/>
      <w:szCs w:val="21"/>
    </w:rPr>
  </w:style>
  <w:style w:type="paragraph" w:customStyle="1" w:styleId="yiv0475203771msonormal">
    <w:name w:val="yiv0475203771msonormal"/>
    <w:basedOn w:val="Normal"/>
    <w:rsid w:val="001138D0"/>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35348">
      <w:bodyDiv w:val="1"/>
      <w:marLeft w:val="0"/>
      <w:marRight w:val="0"/>
      <w:marTop w:val="0"/>
      <w:marBottom w:val="0"/>
      <w:divBdr>
        <w:top w:val="none" w:sz="0" w:space="0" w:color="auto"/>
        <w:left w:val="none" w:sz="0" w:space="0" w:color="auto"/>
        <w:bottom w:val="none" w:sz="0" w:space="0" w:color="auto"/>
        <w:right w:val="none" w:sz="0" w:space="0" w:color="auto"/>
      </w:divBdr>
      <w:divsChild>
        <w:div w:id="1781142857">
          <w:marLeft w:val="0"/>
          <w:marRight w:val="0"/>
          <w:marTop w:val="0"/>
          <w:marBottom w:val="0"/>
          <w:divBdr>
            <w:top w:val="none" w:sz="0" w:space="0" w:color="auto"/>
            <w:left w:val="none" w:sz="0" w:space="0" w:color="auto"/>
            <w:bottom w:val="none" w:sz="0" w:space="0" w:color="auto"/>
            <w:right w:val="none" w:sz="0" w:space="0" w:color="auto"/>
          </w:divBdr>
          <w:divsChild>
            <w:div w:id="1266036815">
              <w:marLeft w:val="0"/>
              <w:marRight w:val="0"/>
              <w:marTop w:val="0"/>
              <w:marBottom w:val="0"/>
              <w:divBdr>
                <w:top w:val="none" w:sz="0" w:space="0" w:color="auto"/>
                <w:left w:val="none" w:sz="0" w:space="0" w:color="auto"/>
                <w:bottom w:val="none" w:sz="0" w:space="0" w:color="auto"/>
                <w:right w:val="none" w:sz="0" w:space="0" w:color="auto"/>
              </w:divBdr>
              <w:divsChild>
                <w:div w:id="720442905">
                  <w:marLeft w:val="0"/>
                  <w:marRight w:val="0"/>
                  <w:marTop w:val="0"/>
                  <w:marBottom w:val="0"/>
                  <w:divBdr>
                    <w:top w:val="none" w:sz="0" w:space="0" w:color="auto"/>
                    <w:left w:val="none" w:sz="0" w:space="0" w:color="auto"/>
                    <w:bottom w:val="none" w:sz="0" w:space="0" w:color="auto"/>
                    <w:right w:val="none" w:sz="0" w:space="0" w:color="auto"/>
                  </w:divBdr>
                  <w:divsChild>
                    <w:div w:id="2064982983">
                      <w:marLeft w:val="0"/>
                      <w:marRight w:val="0"/>
                      <w:marTop w:val="0"/>
                      <w:marBottom w:val="0"/>
                      <w:divBdr>
                        <w:top w:val="none" w:sz="0" w:space="0" w:color="auto"/>
                        <w:left w:val="none" w:sz="0" w:space="0" w:color="auto"/>
                        <w:bottom w:val="none" w:sz="0" w:space="0" w:color="auto"/>
                        <w:right w:val="none" w:sz="0" w:space="0" w:color="auto"/>
                      </w:divBdr>
                      <w:divsChild>
                        <w:div w:id="2061400075">
                          <w:marLeft w:val="0"/>
                          <w:marRight w:val="0"/>
                          <w:marTop w:val="0"/>
                          <w:marBottom w:val="0"/>
                          <w:divBdr>
                            <w:top w:val="none" w:sz="0" w:space="0" w:color="auto"/>
                            <w:left w:val="none" w:sz="0" w:space="0" w:color="auto"/>
                            <w:bottom w:val="none" w:sz="0" w:space="0" w:color="auto"/>
                            <w:right w:val="none" w:sz="0" w:space="0" w:color="auto"/>
                          </w:divBdr>
                          <w:divsChild>
                            <w:div w:id="1411462828">
                              <w:marLeft w:val="0"/>
                              <w:marRight w:val="0"/>
                              <w:marTop w:val="0"/>
                              <w:marBottom w:val="0"/>
                              <w:divBdr>
                                <w:top w:val="none" w:sz="0" w:space="0" w:color="auto"/>
                                <w:left w:val="none" w:sz="0" w:space="0" w:color="auto"/>
                                <w:bottom w:val="none" w:sz="0" w:space="0" w:color="auto"/>
                                <w:right w:val="none" w:sz="0" w:space="0" w:color="auto"/>
                              </w:divBdr>
                              <w:divsChild>
                                <w:div w:id="462426412">
                                  <w:marLeft w:val="0"/>
                                  <w:marRight w:val="0"/>
                                  <w:marTop w:val="0"/>
                                  <w:marBottom w:val="0"/>
                                  <w:divBdr>
                                    <w:top w:val="none" w:sz="0" w:space="0" w:color="auto"/>
                                    <w:left w:val="none" w:sz="0" w:space="0" w:color="auto"/>
                                    <w:bottom w:val="none" w:sz="0" w:space="0" w:color="auto"/>
                                    <w:right w:val="none" w:sz="0" w:space="0" w:color="auto"/>
                                  </w:divBdr>
                                  <w:divsChild>
                                    <w:div w:id="878980080">
                                      <w:marLeft w:val="0"/>
                                      <w:marRight w:val="0"/>
                                      <w:marTop w:val="0"/>
                                      <w:marBottom w:val="0"/>
                                      <w:divBdr>
                                        <w:top w:val="none" w:sz="0" w:space="0" w:color="auto"/>
                                        <w:left w:val="none" w:sz="0" w:space="0" w:color="auto"/>
                                        <w:bottom w:val="none" w:sz="0" w:space="0" w:color="auto"/>
                                        <w:right w:val="none" w:sz="0" w:space="0" w:color="auto"/>
                                      </w:divBdr>
                                      <w:divsChild>
                                        <w:div w:id="457382475">
                                          <w:marLeft w:val="0"/>
                                          <w:marRight w:val="0"/>
                                          <w:marTop w:val="0"/>
                                          <w:marBottom w:val="0"/>
                                          <w:divBdr>
                                            <w:top w:val="none" w:sz="0" w:space="0" w:color="auto"/>
                                            <w:left w:val="none" w:sz="0" w:space="0" w:color="auto"/>
                                            <w:bottom w:val="none" w:sz="0" w:space="0" w:color="auto"/>
                                            <w:right w:val="none" w:sz="0" w:space="0" w:color="auto"/>
                                          </w:divBdr>
                                          <w:divsChild>
                                            <w:div w:id="160778226">
                                              <w:marLeft w:val="0"/>
                                              <w:marRight w:val="0"/>
                                              <w:marTop w:val="0"/>
                                              <w:marBottom w:val="0"/>
                                              <w:divBdr>
                                                <w:top w:val="none" w:sz="0" w:space="0" w:color="auto"/>
                                                <w:left w:val="none" w:sz="0" w:space="0" w:color="auto"/>
                                                <w:bottom w:val="none" w:sz="0" w:space="0" w:color="auto"/>
                                                <w:right w:val="none" w:sz="0" w:space="0" w:color="auto"/>
                                              </w:divBdr>
                                              <w:divsChild>
                                                <w:div w:id="742721483">
                                                  <w:marLeft w:val="0"/>
                                                  <w:marRight w:val="0"/>
                                                  <w:marTop w:val="0"/>
                                                  <w:marBottom w:val="0"/>
                                                  <w:divBdr>
                                                    <w:top w:val="none" w:sz="0" w:space="0" w:color="auto"/>
                                                    <w:left w:val="none" w:sz="0" w:space="0" w:color="auto"/>
                                                    <w:bottom w:val="none" w:sz="0" w:space="0" w:color="auto"/>
                                                    <w:right w:val="none" w:sz="0" w:space="0" w:color="auto"/>
                                                  </w:divBdr>
                                                  <w:divsChild>
                                                    <w:div w:id="117992216">
                                                      <w:marLeft w:val="0"/>
                                                      <w:marRight w:val="0"/>
                                                      <w:marTop w:val="0"/>
                                                      <w:marBottom w:val="0"/>
                                                      <w:divBdr>
                                                        <w:top w:val="none" w:sz="0" w:space="0" w:color="auto"/>
                                                        <w:left w:val="none" w:sz="0" w:space="0" w:color="auto"/>
                                                        <w:bottom w:val="none" w:sz="0" w:space="0" w:color="auto"/>
                                                        <w:right w:val="none" w:sz="0" w:space="0" w:color="auto"/>
                                                      </w:divBdr>
                                                      <w:divsChild>
                                                        <w:div w:id="157580107">
                                                          <w:marLeft w:val="0"/>
                                                          <w:marRight w:val="0"/>
                                                          <w:marTop w:val="0"/>
                                                          <w:marBottom w:val="0"/>
                                                          <w:divBdr>
                                                            <w:top w:val="none" w:sz="0" w:space="0" w:color="auto"/>
                                                            <w:left w:val="none" w:sz="0" w:space="0" w:color="auto"/>
                                                            <w:bottom w:val="none" w:sz="0" w:space="0" w:color="auto"/>
                                                            <w:right w:val="none" w:sz="0" w:space="0" w:color="auto"/>
                                                          </w:divBdr>
                                                          <w:divsChild>
                                                            <w:div w:id="55394365">
                                                              <w:marLeft w:val="0"/>
                                                              <w:marRight w:val="0"/>
                                                              <w:marTop w:val="0"/>
                                                              <w:marBottom w:val="0"/>
                                                              <w:divBdr>
                                                                <w:top w:val="none" w:sz="0" w:space="0" w:color="auto"/>
                                                                <w:left w:val="none" w:sz="0" w:space="0" w:color="auto"/>
                                                                <w:bottom w:val="none" w:sz="0" w:space="0" w:color="auto"/>
                                                                <w:right w:val="none" w:sz="0" w:space="0" w:color="auto"/>
                                                              </w:divBdr>
                                                              <w:divsChild>
                                                                <w:div w:id="1157957396">
                                                                  <w:marLeft w:val="0"/>
                                                                  <w:marRight w:val="0"/>
                                                                  <w:marTop w:val="0"/>
                                                                  <w:marBottom w:val="0"/>
                                                                  <w:divBdr>
                                                                    <w:top w:val="none" w:sz="0" w:space="0" w:color="auto"/>
                                                                    <w:left w:val="none" w:sz="0" w:space="0" w:color="auto"/>
                                                                    <w:bottom w:val="none" w:sz="0" w:space="0" w:color="auto"/>
                                                                    <w:right w:val="none" w:sz="0" w:space="0" w:color="auto"/>
                                                                  </w:divBdr>
                                                                  <w:divsChild>
                                                                    <w:div w:id="1306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9314612">
      <w:bodyDiv w:val="1"/>
      <w:marLeft w:val="0"/>
      <w:marRight w:val="0"/>
      <w:marTop w:val="0"/>
      <w:marBottom w:val="0"/>
      <w:divBdr>
        <w:top w:val="none" w:sz="0" w:space="0" w:color="auto"/>
        <w:left w:val="none" w:sz="0" w:space="0" w:color="auto"/>
        <w:bottom w:val="none" w:sz="0" w:space="0" w:color="auto"/>
        <w:right w:val="none" w:sz="0" w:space="0" w:color="auto"/>
      </w:divBdr>
      <w:divsChild>
        <w:div w:id="1429231481">
          <w:marLeft w:val="0"/>
          <w:marRight w:val="0"/>
          <w:marTop w:val="0"/>
          <w:marBottom w:val="0"/>
          <w:divBdr>
            <w:top w:val="none" w:sz="0" w:space="0" w:color="auto"/>
            <w:left w:val="none" w:sz="0" w:space="0" w:color="auto"/>
            <w:bottom w:val="none" w:sz="0" w:space="0" w:color="auto"/>
            <w:right w:val="none" w:sz="0" w:space="0" w:color="auto"/>
          </w:divBdr>
          <w:divsChild>
            <w:div w:id="373696957">
              <w:marLeft w:val="0"/>
              <w:marRight w:val="0"/>
              <w:marTop w:val="0"/>
              <w:marBottom w:val="0"/>
              <w:divBdr>
                <w:top w:val="none" w:sz="0" w:space="0" w:color="auto"/>
                <w:left w:val="none" w:sz="0" w:space="0" w:color="auto"/>
                <w:bottom w:val="none" w:sz="0" w:space="0" w:color="auto"/>
                <w:right w:val="none" w:sz="0" w:space="0" w:color="auto"/>
              </w:divBdr>
              <w:divsChild>
                <w:div w:id="401877322">
                  <w:marLeft w:val="0"/>
                  <w:marRight w:val="0"/>
                  <w:marTop w:val="0"/>
                  <w:marBottom w:val="0"/>
                  <w:divBdr>
                    <w:top w:val="none" w:sz="0" w:space="0" w:color="auto"/>
                    <w:left w:val="none" w:sz="0" w:space="0" w:color="auto"/>
                    <w:bottom w:val="none" w:sz="0" w:space="0" w:color="auto"/>
                    <w:right w:val="none" w:sz="0" w:space="0" w:color="auto"/>
                  </w:divBdr>
                  <w:divsChild>
                    <w:div w:id="150608728">
                      <w:marLeft w:val="0"/>
                      <w:marRight w:val="0"/>
                      <w:marTop w:val="0"/>
                      <w:marBottom w:val="0"/>
                      <w:divBdr>
                        <w:top w:val="none" w:sz="0" w:space="0" w:color="auto"/>
                        <w:left w:val="none" w:sz="0" w:space="0" w:color="auto"/>
                        <w:bottom w:val="none" w:sz="0" w:space="0" w:color="auto"/>
                        <w:right w:val="none" w:sz="0" w:space="0" w:color="auto"/>
                      </w:divBdr>
                      <w:divsChild>
                        <w:div w:id="609708400">
                          <w:marLeft w:val="-15"/>
                          <w:marRight w:val="0"/>
                          <w:marTop w:val="0"/>
                          <w:marBottom w:val="0"/>
                          <w:divBdr>
                            <w:top w:val="none" w:sz="0" w:space="0" w:color="auto"/>
                            <w:left w:val="none" w:sz="0" w:space="0" w:color="auto"/>
                            <w:bottom w:val="none" w:sz="0" w:space="0" w:color="auto"/>
                            <w:right w:val="none" w:sz="0" w:space="0" w:color="auto"/>
                          </w:divBdr>
                          <w:divsChild>
                            <w:div w:id="330984977">
                              <w:marLeft w:val="0"/>
                              <w:marRight w:val="0"/>
                              <w:marTop w:val="0"/>
                              <w:marBottom w:val="0"/>
                              <w:divBdr>
                                <w:top w:val="none" w:sz="0" w:space="0" w:color="auto"/>
                                <w:left w:val="none" w:sz="0" w:space="0" w:color="auto"/>
                                <w:bottom w:val="none" w:sz="0" w:space="0" w:color="auto"/>
                                <w:right w:val="none" w:sz="0" w:space="0" w:color="auto"/>
                              </w:divBdr>
                              <w:divsChild>
                                <w:div w:id="725493259">
                                  <w:marLeft w:val="0"/>
                                  <w:marRight w:val="0"/>
                                  <w:marTop w:val="0"/>
                                  <w:marBottom w:val="0"/>
                                  <w:divBdr>
                                    <w:top w:val="none" w:sz="0" w:space="0" w:color="auto"/>
                                    <w:left w:val="none" w:sz="0" w:space="0" w:color="auto"/>
                                    <w:bottom w:val="none" w:sz="0" w:space="0" w:color="auto"/>
                                    <w:right w:val="none" w:sz="0" w:space="0" w:color="auto"/>
                                  </w:divBdr>
                                  <w:divsChild>
                                    <w:div w:id="1063721770">
                                      <w:marLeft w:val="0"/>
                                      <w:marRight w:val="-15"/>
                                      <w:marTop w:val="0"/>
                                      <w:marBottom w:val="0"/>
                                      <w:divBdr>
                                        <w:top w:val="none" w:sz="0" w:space="0" w:color="auto"/>
                                        <w:left w:val="none" w:sz="0" w:space="0" w:color="auto"/>
                                        <w:bottom w:val="none" w:sz="0" w:space="0" w:color="auto"/>
                                        <w:right w:val="none" w:sz="0" w:space="0" w:color="auto"/>
                                      </w:divBdr>
                                      <w:divsChild>
                                        <w:div w:id="1374845295">
                                          <w:marLeft w:val="0"/>
                                          <w:marRight w:val="0"/>
                                          <w:marTop w:val="0"/>
                                          <w:marBottom w:val="0"/>
                                          <w:divBdr>
                                            <w:top w:val="none" w:sz="0" w:space="0" w:color="auto"/>
                                            <w:left w:val="none" w:sz="0" w:space="0" w:color="auto"/>
                                            <w:bottom w:val="none" w:sz="0" w:space="0" w:color="auto"/>
                                            <w:right w:val="none" w:sz="0" w:space="0" w:color="auto"/>
                                          </w:divBdr>
                                          <w:divsChild>
                                            <w:div w:id="1685739752">
                                              <w:marLeft w:val="0"/>
                                              <w:marRight w:val="0"/>
                                              <w:marTop w:val="0"/>
                                              <w:marBottom w:val="0"/>
                                              <w:divBdr>
                                                <w:top w:val="none" w:sz="0" w:space="0" w:color="auto"/>
                                                <w:left w:val="none" w:sz="0" w:space="0" w:color="auto"/>
                                                <w:bottom w:val="none" w:sz="0" w:space="0" w:color="auto"/>
                                                <w:right w:val="none" w:sz="0" w:space="0" w:color="auto"/>
                                              </w:divBdr>
                                              <w:divsChild>
                                                <w:div w:id="723135620">
                                                  <w:marLeft w:val="0"/>
                                                  <w:marRight w:val="0"/>
                                                  <w:marTop w:val="0"/>
                                                  <w:marBottom w:val="0"/>
                                                  <w:divBdr>
                                                    <w:top w:val="none" w:sz="0" w:space="0" w:color="auto"/>
                                                    <w:left w:val="none" w:sz="0" w:space="0" w:color="auto"/>
                                                    <w:bottom w:val="none" w:sz="0" w:space="0" w:color="auto"/>
                                                    <w:right w:val="none" w:sz="0" w:space="0" w:color="auto"/>
                                                  </w:divBdr>
                                                  <w:divsChild>
                                                    <w:div w:id="1016226377">
                                                      <w:marLeft w:val="-270"/>
                                                      <w:marRight w:val="0"/>
                                                      <w:marTop w:val="0"/>
                                                      <w:marBottom w:val="0"/>
                                                      <w:divBdr>
                                                        <w:top w:val="none" w:sz="0" w:space="0" w:color="auto"/>
                                                        <w:left w:val="none" w:sz="0" w:space="0" w:color="auto"/>
                                                        <w:bottom w:val="none" w:sz="0" w:space="0" w:color="auto"/>
                                                        <w:right w:val="none" w:sz="0" w:space="0" w:color="auto"/>
                                                      </w:divBdr>
                                                      <w:divsChild>
                                                        <w:div w:id="153373566">
                                                          <w:marLeft w:val="0"/>
                                                          <w:marRight w:val="0"/>
                                                          <w:marTop w:val="0"/>
                                                          <w:marBottom w:val="0"/>
                                                          <w:divBdr>
                                                            <w:top w:val="single" w:sz="6" w:space="0" w:color="E5E6E9"/>
                                                            <w:left w:val="single" w:sz="6" w:space="0" w:color="DFE0E4"/>
                                                            <w:bottom w:val="single" w:sz="6" w:space="0" w:color="D0D1D5"/>
                                                            <w:right w:val="single" w:sz="6" w:space="0" w:color="DFE0E4"/>
                                                          </w:divBdr>
                                                          <w:divsChild>
                                                            <w:div w:id="603339770">
                                                              <w:marLeft w:val="0"/>
                                                              <w:marRight w:val="0"/>
                                                              <w:marTop w:val="0"/>
                                                              <w:marBottom w:val="0"/>
                                                              <w:divBdr>
                                                                <w:top w:val="none" w:sz="0" w:space="0" w:color="auto"/>
                                                                <w:left w:val="none" w:sz="0" w:space="0" w:color="auto"/>
                                                                <w:bottom w:val="none" w:sz="0" w:space="0" w:color="auto"/>
                                                                <w:right w:val="none" w:sz="0" w:space="0" w:color="auto"/>
                                                              </w:divBdr>
                                                              <w:divsChild>
                                                                <w:div w:id="13758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2571734">
      <w:bodyDiv w:val="1"/>
      <w:marLeft w:val="0"/>
      <w:marRight w:val="0"/>
      <w:marTop w:val="0"/>
      <w:marBottom w:val="0"/>
      <w:divBdr>
        <w:top w:val="none" w:sz="0" w:space="0" w:color="auto"/>
        <w:left w:val="none" w:sz="0" w:space="0" w:color="auto"/>
        <w:bottom w:val="none" w:sz="0" w:space="0" w:color="auto"/>
        <w:right w:val="none" w:sz="0" w:space="0" w:color="auto"/>
      </w:divBdr>
      <w:divsChild>
        <w:div w:id="1988895896">
          <w:marLeft w:val="0"/>
          <w:marRight w:val="0"/>
          <w:marTop w:val="0"/>
          <w:marBottom w:val="0"/>
          <w:divBdr>
            <w:top w:val="none" w:sz="0" w:space="0" w:color="auto"/>
            <w:left w:val="none" w:sz="0" w:space="0" w:color="auto"/>
            <w:bottom w:val="none" w:sz="0" w:space="0" w:color="auto"/>
            <w:right w:val="none" w:sz="0" w:space="0" w:color="auto"/>
          </w:divBdr>
          <w:divsChild>
            <w:div w:id="684328540">
              <w:marLeft w:val="0"/>
              <w:marRight w:val="0"/>
              <w:marTop w:val="0"/>
              <w:marBottom w:val="0"/>
              <w:divBdr>
                <w:top w:val="none" w:sz="0" w:space="0" w:color="auto"/>
                <w:left w:val="none" w:sz="0" w:space="0" w:color="auto"/>
                <w:bottom w:val="none" w:sz="0" w:space="0" w:color="auto"/>
                <w:right w:val="none" w:sz="0" w:space="0" w:color="auto"/>
              </w:divBdr>
              <w:divsChild>
                <w:div w:id="1787843771">
                  <w:marLeft w:val="0"/>
                  <w:marRight w:val="0"/>
                  <w:marTop w:val="0"/>
                  <w:marBottom w:val="0"/>
                  <w:divBdr>
                    <w:top w:val="none" w:sz="0" w:space="0" w:color="auto"/>
                    <w:left w:val="none" w:sz="0" w:space="0" w:color="auto"/>
                    <w:bottom w:val="none" w:sz="0" w:space="0" w:color="auto"/>
                    <w:right w:val="none" w:sz="0" w:space="0" w:color="auto"/>
                  </w:divBdr>
                  <w:divsChild>
                    <w:div w:id="220138152">
                      <w:marLeft w:val="0"/>
                      <w:marRight w:val="0"/>
                      <w:marTop w:val="0"/>
                      <w:marBottom w:val="0"/>
                      <w:divBdr>
                        <w:top w:val="none" w:sz="0" w:space="0" w:color="auto"/>
                        <w:left w:val="none" w:sz="0" w:space="0" w:color="auto"/>
                        <w:bottom w:val="none" w:sz="0" w:space="0" w:color="auto"/>
                        <w:right w:val="none" w:sz="0" w:space="0" w:color="auto"/>
                      </w:divBdr>
                      <w:divsChild>
                        <w:div w:id="849174802">
                          <w:marLeft w:val="0"/>
                          <w:marRight w:val="0"/>
                          <w:marTop w:val="0"/>
                          <w:marBottom w:val="0"/>
                          <w:divBdr>
                            <w:top w:val="none" w:sz="0" w:space="0" w:color="auto"/>
                            <w:left w:val="none" w:sz="0" w:space="0" w:color="auto"/>
                            <w:bottom w:val="none" w:sz="0" w:space="0" w:color="auto"/>
                            <w:right w:val="none" w:sz="0" w:space="0" w:color="auto"/>
                          </w:divBdr>
                          <w:divsChild>
                            <w:div w:id="1687907554">
                              <w:marLeft w:val="0"/>
                              <w:marRight w:val="0"/>
                              <w:marTop w:val="0"/>
                              <w:marBottom w:val="0"/>
                              <w:divBdr>
                                <w:top w:val="none" w:sz="0" w:space="0" w:color="auto"/>
                                <w:left w:val="none" w:sz="0" w:space="0" w:color="auto"/>
                                <w:bottom w:val="none" w:sz="0" w:space="0" w:color="auto"/>
                                <w:right w:val="none" w:sz="0" w:space="0" w:color="auto"/>
                              </w:divBdr>
                              <w:divsChild>
                                <w:div w:id="1658265338">
                                  <w:marLeft w:val="0"/>
                                  <w:marRight w:val="0"/>
                                  <w:marTop w:val="0"/>
                                  <w:marBottom w:val="0"/>
                                  <w:divBdr>
                                    <w:top w:val="none" w:sz="0" w:space="0" w:color="auto"/>
                                    <w:left w:val="none" w:sz="0" w:space="0" w:color="auto"/>
                                    <w:bottom w:val="none" w:sz="0" w:space="0" w:color="auto"/>
                                    <w:right w:val="none" w:sz="0" w:space="0" w:color="auto"/>
                                  </w:divBdr>
                                  <w:divsChild>
                                    <w:div w:id="1567374082">
                                      <w:marLeft w:val="0"/>
                                      <w:marRight w:val="0"/>
                                      <w:marTop w:val="0"/>
                                      <w:marBottom w:val="0"/>
                                      <w:divBdr>
                                        <w:top w:val="none" w:sz="0" w:space="0" w:color="auto"/>
                                        <w:left w:val="none" w:sz="0" w:space="0" w:color="auto"/>
                                        <w:bottom w:val="none" w:sz="0" w:space="0" w:color="auto"/>
                                        <w:right w:val="none" w:sz="0" w:space="0" w:color="auto"/>
                                      </w:divBdr>
                                      <w:divsChild>
                                        <w:div w:id="1907180688">
                                          <w:marLeft w:val="0"/>
                                          <w:marRight w:val="0"/>
                                          <w:marTop w:val="0"/>
                                          <w:marBottom w:val="0"/>
                                          <w:divBdr>
                                            <w:top w:val="none" w:sz="0" w:space="0" w:color="auto"/>
                                            <w:left w:val="none" w:sz="0" w:space="0" w:color="auto"/>
                                            <w:bottom w:val="none" w:sz="0" w:space="0" w:color="auto"/>
                                            <w:right w:val="none" w:sz="0" w:space="0" w:color="auto"/>
                                          </w:divBdr>
                                          <w:divsChild>
                                            <w:div w:id="1033575652">
                                              <w:marLeft w:val="0"/>
                                              <w:marRight w:val="0"/>
                                              <w:marTop w:val="0"/>
                                              <w:marBottom w:val="0"/>
                                              <w:divBdr>
                                                <w:top w:val="none" w:sz="0" w:space="0" w:color="auto"/>
                                                <w:left w:val="none" w:sz="0" w:space="0" w:color="auto"/>
                                                <w:bottom w:val="none" w:sz="0" w:space="0" w:color="auto"/>
                                                <w:right w:val="none" w:sz="0" w:space="0" w:color="auto"/>
                                              </w:divBdr>
                                              <w:divsChild>
                                                <w:div w:id="275138964">
                                                  <w:marLeft w:val="0"/>
                                                  <w:marRight w:val="0"/>
                                                  <w:marTop w:val="0"/>
                                                  <w:marBottom w:val="0"/>
                                                  <w:divBdr>
                                                    <w:top w:val="none" w:sz="0" w:space="0" w:color="auto"/>
                                                    <w:left w:val="none" w:sz="0" w:space="0" w:color="auto"/>
                                                    <w:bottom w:val="none" w:sz="0" w:space="0" w:color="auto"/>
                                                    <w:right w:val="none" w:sz="0" w:space="0" w:color="auto"/>
                                                  </w:divBdr>
                                                  <w:divsChild>
                                                    <w:div w:id="190344350">
                                                      <w:marLeft w:val="0"/>
                                                      <w:marRight w:val="0"/>
                                                      <w:marTop w:val="0"/>
                                                      <w:marBottom w:val="0"/>
                                                      <w:divBdr>
                                                        <w:top w:val="none" w:sz="0" w:space="0" w:color="auto"/>
                                                        <w:left w:val="none" w:sz="0" w:space="0" w:color="auto"/>
                                                        <w:bottom w:val="none" w:sz="0" w:space="0" w:color="auto"/>
                                                        <w:right w:val="none" w:sz="0" w:space="0" w:color="auto"/>
                                                      </w:divBdr>
                                                      <w:divsChild>
                                                        <w:div w:id="1072897800">
                                                          <w:marLeft w:val="0"/>
                                                          <w:marRight w:val="0"/>
                                                          <w:marTop w:val="0"/>
                                                          <w:marBottom w:val="0"/>
                                                          <w:divBdr>
                                                            <w:top w:val="none" w:sz="0" w:space="0" w:color="auto"/>
                                                            <w:left w:val="none" w:sz="0" w:space="0" w:color="auto"/>
                                                            <w:bottom w:val="none" w:sz="0" w:space="0" w:color="auto"/>
                                                            <w:right w:val="none" w:sz="0" w:space="0" w:color="auto"/>
                                                          </w:divBdr>
                                                          <w:divsChild>
                                                            <w:div w:id="1446267934">
                                                              <w:marLeft w:val="0"/>
                                                              <w:marRight w:val="0"/>
                                                              <w:marTop w:val="0"/>
                                                              <w:marBottom w:val="0"/>
                                                              <w:divBdr>
                                                                <w:top w:val="none" w:sz="0" w:space="0" w:color="auto"/>
                                                                <w:left w:val="none" w:sz="0" w:space="0" w:color="auto"/>
                                                                <w:bottom w:val="none" w:sz="0" w:space="0" w:color="auto"/>
                                                                <w:right w:val="none" w:sz="0" w:space="0" w:color="auto"/>
                                                              </w:divBdr>
                                                              <w:divsChild>
                                                                <w:div w:id="2060784370">
                                                                  <w:marLeft w:val="0"/>
                                                                  <w:marRight w:val="0"/>
                                                                  <w:marTop w:val="0"/>
                                                                  <w:marBottom w:val="0"/>
                                                                  <w:divBdr>
                                                                    <w:top w:val="none" w:sz="0" w:space="0" w:color="auto"/>
                                                                    <w:left w:val="none" w:sz="0" w:space="0" w:color="auto"/>
                                                                    <w:bottom w:val="none" w:sz="0" w:space="0" w:color="auto"/>
                                                                    <w:right w:val="none" w:sz="0" w:space="0" w:color="auto"/>
                                                                  </w:divBdr>
                                                                  <w:divsChild>
                                                                    <w:div w:id="1944612588">
                                                                      <w:marLeft w:val="0"/>
                                                                      <w:marRight w:val="0"/>
                                                                      <w:marTop w:val="0"/>
                                                                      <w:marBottom w:val="0"/>
                                                                      <w:divBdr>
                                                                        <w:top w:val="none" w:sz="0" w:space="0" w:color="auto"/>
                                                                        <w:left w:val="none" w:sz="0" w:space="0" w:color="auto"/>
                                                                        <w:bottom w:val="none" w:sz="0" w:space="0" w:color="auto"/>
                                                                        <w:right w:val="none" w:sz="0" w:space="0" w:color="auto"/>
                                                                      </w:divBdr>
                                                                      <w:divsChild>
                                                                        <w:div w:id="257761275">
                                                                          <w:marLeft w:val="0"/>
                                                                          <w:marRight w:val="0"/>
                                                                          <w:marTop w:val="0"/>
                                                                          <w:marBottom w:val="0"/>
                                                                          <w:divBdr>
                                                                            <w:top w:val="none" w:sz="0" w:space="0" w:color="auto"/>
                                                                            <w:left w:val="none" w:sz="0" w:space="0" w:color="auto"/>
                                                                            <w:bottom w:val="none" w:sz="0" w:space="0" w:color="auto"/>
                                                                            <w:right w:val="none" w:sz="0" w:space="0" w:color="auto"/>
                                                                          </w:divBdr>
                                                                          <w:divsChild>
                                                                            <w:div w:id="751976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1402041">
                                                                                  <w:marLeft w:val="0"/>
                                                                                  <w:marRight w:val="0"/>
                                                                                  <w:marTop w:val="0"/>
                                                                                  <w:marBottom w:val="0"/>
                                                                                  <w:divBdr>
                                                                                    <w:top w:val="none" w:sz="0" w:space="0" w:color="auto"/>
                                                                                    <w:left w:val="none" w:sz="0" w:space="0" w:color="auto"/>
                                                                                    <w:bottom w:val="none" w:sz="0" w:space="0" w:color="auto"/>
                                                                                    <w:right w:val="none" w:sz="0" w:space="0" w:color="auto"/>
                                                                                  </w:divBdr>
                                                                                  <w:divsChild>
                                                                                    <w:div w:id="1893347264">
                                                                                      <w:marLeft w:val="0"/>
                                                                                      <w:marRight w:val="0"/>
                                                                                      <w:marTop w:val="0"/>
                                                                                      <w:marBottom w:val="0"/>
                                                                                      <w:divBdr>
                                                                                        <w:top w:val="none" w:sz="0" w:space="0" w:color="auto"/>
                                                                                        <w:left w:val="none" w:sz="0" w:space="0" w:color="auto"/>
                                                                                        <w:bottom w:val="none" w:sz="0" w:space="0" w:color="auto"/>
                                                                                        <w:right w:val="none" w:sz="0" w:space="0" w:color="auto"/>
                                                                                      </w:divBdr>
                                                                                    </w:div>
                                                                                    <w:div w:id="18508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384253">
      <w:bodyDiv w:val="1"/>
      <w:marLeft w:val="0"/>
      <w:marRight w:val="0"/>
      <w:marTop w:val="0"/>
      <w:marBottom w:val="0"/>
      <w:divBdr>
        <w:top w:val="none" w:sz="0" w:space="0" w:color="auto"/>
        <w:left w:val="none" w:sz="0" w:space="0" w:color="auto"/>
        <w:bottom w:val="none" w:sz="0" w:space="0" w:color="auto"/>
        <w:right w:val="none" w:sz="0" w:space="0" w:color="auto"/>
      </w:divBdr>
      <w:divsChild>
        <w:div w:id="1737044808">
          <w:marLeft w:val="0"/>
          <w:marRight w:val="0"/>
          <w:marTop w:val="0"/>
          <w:marBottom w:val="0"/>
          <w:divBdr>
            <w:top w:val="none" w:sz="0" w:space="0" w:color="auto"/>
            <w:left w:val="none" w:sz="0" w:space="0" w:color="auto"/>
            <w:bottom w:val="none" w:sz="0" w:space="0" w:color="auto"/>
            <w:right w:val="none" w:sz="0" w:space="0" w:color="auto"/>
          </w:divBdr>
          <w:divsChild>
            <w:div w:id="1381519215">
              <w:marLeft w:val="0"/>
              <w:marRight w:val="0"/>
              <w:marTop w:val="0"/>
              <w:marBottom w:val="0"/>
              <w:divBdr>
                <w:top w:val="none" w:sz="0" w:space="0" w:color="auto"/>
                <w:left w:val="none" w:sz="0" w:space="0" w:color="auto"/>
                <w:bottom w:val="none" w:sz="0" w:space="0" w:color="auto"/>
                <w:right w:val="none" w:sz="0" w:space="0" w:color="auto"/>
              </w:divBdr>
              <w:divsChild>
                <w:div w:id="256212149">
                  <w:marLeft w:val="0"/>
                  <w:marRight w:val="0"/>
                  <w:marTop w:val="0"/>
                  <w:marBottom w:val="0"/>
                  <w:divBdr>
                    <w:top w:val="none" w:sz="0" w:space="0" w:color="auto"/>
                    <w:left w:val="none" w:sz="0" w:space="0" w:color="auto"/>
                    <w:bottom w:val="none" w:sz="0" w:space="0" w:color="auto"/>
                    <w:right w:val="none" w:sz="0" w:space="0" w:color="auto"/>
                  </w:divBdr>
                  <w:divsChild>
                    <w:div w:id="574358252">
                      <w:marLeft w:val="0"/>
                      <w:marRight w:val="0"/>
                      <w:marTop w:val="0"/>
                      <w:marBottom w:val="0"/>
                      <w:divBdr>
                        <w:top w:val="none" w:sz="0" w:space="0" w:color="auto"/>
                        <w:left w:val="none" w:sz="0" w:space="0" w:color="auto"/>
                        <w:bottom w:val="none" w:sz="0" w:space="0" w:color="auto"/>
                        <w:right w:val="none" w:sz="0" w:space="0" w:color="auto"/>
                      </w:divBdr>
                      <w:divsChild>
                        <w:div w:id="858738604">
                          <w:marLeft w:val="-15"/>
                          <w:marRight w:val="0"/>
                          <w:marTop w:val="0"/>
                          <w:marBottom w:val="0"/>
                          <w:divBdr>
                            <w:top w:val="none" w:sz="0" w:space="0" w:color="auto"/>
                            <w:left w:val="none" w:sz="0" w:space="0" w:color="auto"/>
                            <w:bottom w:val="none" w:sz="0" w:space="0" w:color="auto"/>
                            <w:right w:val="none" w:sz="0" w:space="0" w:color="auto"/>
                          </w:divBdr>
                          <w:divsChild>
                            <w:div w:id="752704399">
                              <w:marLeft w:val="0"/>
                              <w:marRight w:val="0"/>
                              <w:marTop w:val="0"/>
                              <w:marBottom w:val="0"/>
                              <w:divBdr>
                                <w:top w:val="none" w:sz="0" w:space="0" w:color="auto"/>
                                <w:left w:val="none" w:sz="0" w:space="0" w:color="auto"/>
                                <w:bottom w:val="none" w:sz="0" w:space="0" w:color="auto"/>
                                <w:right w:val="none" w:sz="0" w:space="0" w:color="auto"/>
                              </w:divBdr>
                              <w:divsChild>
                                <w:div w:id="63645980">
                                  <w:marLeft w:val="0"/>
                                  <w:marRight w:val="0"/>
                                  <w:marTop w:val="0"/>
                                  <w:marBottom w:val="0"/>
                                  <w:divBdr>
                                    <w:top w:val="none" w:sz="0" w:space="0" w:color="auto"/>
                                    <w:left w:val="none" w:sz="0" w:space="0" w:color="auto"/>
                                    <w:bottom w:val="none" w:sz="0" w:space="0" w:color="auto"/>
                                    <w:right w:val="none" w:sz="0" w:space="0" w:color="auto"/>
                                  </w:divBdr>
                                  <w:divsChild>
                                    <w:div w:id="237831849">
                                      <w:marLeft w:val="0"/>
                                      <w:marRight w:val="-15"/>
                                      <w:marTop w:val="0"/>
                                      <w:marBottom w:val="0"/>
                                      <w:divBdr>
                                        <w:top w:val="none" w:sz="0" w:space="0" w:color="auto"/>
                                        <w:left w:val="none" w:sz="0" w:space="0" w:color="auto"/>
                                        <w:bottom w:val="none" w:sz="0" w:space="0" w:color="auto"/>
                                        <w:right w:val="none" w:sz="0" w:space="0" w:color="auto"/>
                                      </w:divBdr>
                                      <w:divsChild>
                                        <w:div w:id="850609607">
                                          <w:marLeft w:val="0"/>
                                          <w:marRight w:val="0"/>
                                          <w:marTop w:val="0"/>
                                          <w:marBottom w:val="0"/>
                                          <w:divBdr>
                                            <w:top w:val="none" w:sz="0" w:space="0" w:color="auto"/>
                                            <w:left w:val="none" w:sz="0" w:space="0" w:color="auto"/>
                                            <w:bottom w:val="none" w:sz="0" w:space="0" w:color="auto"/>
                                            <w:right w:val="none" w:sz="0" w:space="0" w:color="auto"/>
                                          </w:divBdr>
                                          <w:divsChild>
                                            <w:div w:id="443156425">
                                              <w:marLeft w:val="0"/>
                                              <w:marRight w:val="0"/>
                                              <w:marTop w:val="0"/>
                                              <w:marBottom w:val="0"/>
                                              <w:divBdr>
                                                <w:top w:val="none" w:sz="0" w:space="0" w:color="auto"/>
                                                <w:left w:val="none" w:sz="0" w:space="0" w:color="auto"/>
                                                <w:bottom w:val="none" w:sz="0" w:space="0" w:color="auto"/>
                                                <w:right w:val="none" w:sz="0" w:space="0" w:color="auto"/>
                                              </w:divBdr>
                                              <w:divsChild>
                                                <w:div w:id="2075006781">
                                                  <w:marLeft w:val="0"/>
                                                  <w:marRight w:val="0"/>
                                                  <w:marTop w:val="0"/>
                                                  <w:marBottom w:val="0"/>
                                                  <w:divBdr>
                                                    <w:top w:val="none" w:sz="0" w:space="0" w:color="auto"/>
                                                    <w:left w:val="none" w:sz="0" w:space="0" w:color="auto"/>
                                                    <w:bottom w:val="none" w:sz="0" w:space="0" w:color="auto"/>
                                                    <w:right w:val="none" w:sz="0" w:space="0" w:color="auto"/>
                                                  </w:divBdr>
                                                  <w:divsChild>
                                                    <w:div w:id="769544161">
                                                      <w:marLeft w:val="-270"/>
                                                      <w:marRight w:val="0"/>
                                                      <w:marTop w:val="0"/>
                                                      <w:marBottom w:val="0"/>
                                                      <w:divBdr>
                                                        <w:top w:val="none" w:sz="0" w:space="0" w:color="auto"/>
                                                        <w:left w:val="none" w:sz="0" w:space="0" w:color="auto"/>
                                                        <w:bottom w:val="none" w:sz="0" w:space="0" w:color="auto"/>
                                                        <w:right w:val="none" w:sz="0" w:space="0" w:color="auto"/>
                                                      </w:divBdr>
                                                      <w:divsChild>
                                                        <w:div w:id="1130786435">
                                                          <w:marLeft w:val="0"/>
                                                          <w:marRight w:val="0"/>
                                                          <w:marTop w:val="0"/>
                                                          <w:marBottom w:val="0"/>
                                                          <w:divBdr>
                                                            <w:top w:val="single" w:sz="6" w:space="0" w:color="E5E6E9"/>
                                                            <w:left w:val="single" w:sz="6" w:space="0" w:color="DFE0E4"/>
                                                            <w:bottom w:val="single" w:sz="6" w:space="0" w:color="D0D1D5"/>
                                                            <w:right w:val="single" w:sz="6" w:space="0" w:color="DFE0E4"/>
                                                          </w:divBdr>
                                                          <w:divsChild>
                                                            <w:div w:id="1038552824">
                                                              <w:marLeft w:val="0"/>
                                                              <w:marRight w:val="0"/>
                                                              <w:marTop w:val="0"/>
                                                              <w:marBottom w:val="0"/>
                                                              <w:divBdr>
                                                                <w:top w:val="none" w:sz="0" w:space="0" w:color="auto"/>
                                                                <w:left w:val="none" w:sz="0" w:space="0" w:color="auto"/>
                                                                <w:bottom w:val="none" w:sz="0" w:space="0" w:color="auto"/>
                                                                <w:right w:val="none" w:sz="0" w:space="0" w:color="auto"/>
                                                              </w:divBdr>
                                                              <w:divsChild>
                                                                <w:div w:id="1925994437">
                                                                  <w:marLeft w:val="0"/>
                                                                  <w:marRight w:val="0"/>
                                                                  <w:marTop w:val="0"/>
                                                                  <w:marBottom w:val="0"/>
                                                                  <w:divBdr>
                                                                    <w:top w:val="none" w:sz="0" w:space="0" w:color="auto"/>
                                                                    <w:left w:val="none" w:sz="0" w:space="0" w:color="auto"/>
                                                                    <w:bottom w:val="none" w:sz="0" w:space="0" w:color="auto"/>
                                                                    <w:right w:val="none" w:sz="0" w:space="0" w:color="auto"/>
                                                                  </w:divBdr>
                                                                  <w:divsChild>
                                                                    <w:div w:id="21309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8804456">
      <w:bodyDiv w:val="1"/>
      <w:marLeft w:val="0"/>
      <w:marRight w:val="0"/>
      <w:marTop w:val="0"/>
      <w:marBottom w:val="0"/>
      <w:divBdr>
        <w:top w:val="none" w:sz="0" w:space="0" w:color="auto"/>
        <w:left w:val="none" w:sz="0" w:space="0" w:color="auto"/>
        <w:bottom w:val="none" w:sz="0" w:space="0" w:color="auto"/>
        <w:right w:val="none" w:sz="0" w:space="0" w:color="auto"/>
      </w:divBdr>
      <w:divsChild>
        <w:div w:id="479884729">
          <w:marLeft w:val="0"/>
          <w:marRight w:val="0"/>
          <w:marTop w:val="0"/>
          <w:marBottom w:val="0"/>
          <w:divBdr>
            <w:top w:val="none" w:sz="0" w:space="0" w:color="auto"/>
            <w:left w:val="none" w:sz="0" w:space="0" w:color="auto"/>
            <w:bottom w:val="none" w:sz="0" w:space="0" w:color="auto"/>
            <w:right w:val="none" w:sz="0" w:space="0" w:color="auto"/>
          </w:divBdr>
          <w:divsChild>
            <w:div w:id="1474567077">
              <w:marLeft w:val="0"/>
              <w:marRight w:val="0"/>
              <w:marTop w:val="0"/>
              <w:marBottom w:val="0"/>
              <w:divBdr>
                <w:top w:val="none" w:sz="0" w:space="0" w:color="auto"/>
                <w:left w:val="none" w:sz="0" w:space="0" w:color="auto"/>
                <w:bottom w:val="none" w:sz="0" w:space="0" w:color="auto"/>
                <w:right w:val="none" w:sz="0" w:space="0" w:color="auto"/>
              </w:divBdr>
              <w:divsChild>
                <w:div w:id="1565875038">
                  <w:marLeft w:val="0"/>
                  <w:marRight w:val="0"/>
                  <w:marTop w:val="0"/>
                  <w:marBottom w:val="0"/>
                  <w:divBdr>
                    <w:top w:val="none" w:sz="0" w:space="0" w:color="auto"/>
                    <w:left w:val="none" w:sz="0" w:space="0" w:color="auto"/>
                    <w:bottom w:val="none" w:sz="0" w:space="0" w:color="auto"/>
                    <w:right w:val="none" w:sz="0" w:space="0" w:color="auto"/>
                  </w:divBdr>
                  <w:divsChild>
                    <w:div w:id="716583431">
                      <w:marLeft w:val="0"/>
                      <w:marRight w:val="0"/>
                      <w:marTop w:val="0"/>
                      <w:marBottom w:val="0"/>
                      <w:divBdr>
                        <w:top w:val="none" w:sz="0" w:space="0" w:color="auto"/>
                        <w:left w:val="none" w:sz="0" w:space="0" w:color="auto"/>
                        <w:bottom w:val="none" w:sz="0" w:space="0" w:color="auto"/>
                        <w:right w:val="none" w:sz="0" w:space="0" w:color="auto"/>
                      </w:divBdr>
                      <w:divsChild>
                        <w:div w:id="5912598">
                          <w:marLeft w:val="-15"/>
                          <w:marRight w:val="0"/>
                          <w:marTop w:val="0"/>
                          <w:marBottom w:val="0"/>
                          <w:divBdr>
                            <w:top w:val="none" w:sz="0" w:space="0" w:color="auto"/>
                            <w:left w:val="none" w:sz="0" w:space="0" w:color="auto"/>
                            <w:bottom w:val="none" w:sz="0" w:space="0" w:color="auto"/>
                            <w:right w:val="none" w:sz="0" w:space="0" w:color="auto"/>
                          </w:divBdr>
                          <w:divsChild>
                            <w:div w:id="653531935">
                              <w:marLeft w:val="0"/>
                              <w:marRight w:val="0"/>
                              <w:marTop w:val="0"/>
                              <w:marBottom w:val="0"/>
                              <w:divBdr>
                                <w:top w:val="none" w:sz="0" w:space="0" w:color="auto"/>
                                <w:left w:val="none" w:sz="0" w:space="0" w:color="auto"/>
                                <w:bottom w:val="none" w:sz="0" w:space="0" w:color="auto"/>
                                <w:right w:val="none" w:sz="0" w:space="0" w:color="auto"/>
                              </w:divBdr>
                              <w:divsChild>
                                <w:div w:id="1776705867">
                                  <w:marLeft w:val="0"/>
                                  <w:marRight w:val="-15"/>
                                  <w:marTop w:val="0"/>
                                  <w:marBottom w:val="0"/>
                                  <w:divBdr>
                                    <w:top w:val="none" w:sz="0" w:space="0" w:color="auto"/>
                                    <w:left w:val="none" w:sz="0" w:space="0" w:color="auto"/>
                                    <w:bottom w:val="none" w:sz="0" w:space="0" w:color="auto"/>
                                    <w:right w:val="none" w:sz="0" w:space="0" w:color="auto"/>
                                  </w:divBdr>
                                  <w:divsChild>
                                    <w:div w:id="87704430">
                                      <w:marLeft w:val="0"/>
                                      <w:marRight w:val="0"/>
                                      <w:marTop w:val="0"/>
                                      <w:marBottom w:val="0"/>
                                      <w:divBdr>
                                        <w:top w:val="none" w:sz="0" w:space="0" w:color="auto"/>
                                        <w:left w:val="none" w:sz="0" w:space="0" w:color="auto"/>
                                        <w:bottom w:val="none" w:sz="0" w:space="0" w:color="auto"/>
                                        <w:right w:val="none" w:sz="0" w:space="0" w:color="auto"/>
                                      </w:divBdr>
                                      <w:divsChild>
                                        <w:div w:id="1709720317">
                                          <w:marLeft w:val="0"/>
                                          <w:marRight w:val="0"/>
                                          <w:marTop w:val="0"/>
                                          <w:marBottom w:val="0"/>
                                          <w:divBdr>
                                            <w:top w:val="none" w:sz="0" w:space="0" w:color="auto"/>
                                            <w:left w:val="none" w:sz="0" w:space="0" w:color="auto"/>
                                            <w:bottom w:val="none" w:sz="0" w:space="0" w:color="auto"/>
                                            <w:right w:val="none" w:sz="0" w:space="0" w:color="auto"/>
                                          </w:divBdr>
                                          <w:divsChild>
                                            <w:div w:id="1227574367">
                                              <w:marLeft w:val="0"/>
                                              <w:marRight w:val="0"/>
                                              <w:marTop w:val="0"/>
                                              <w:marBottom w:val="0"/>
                                              <w:divBdr>
                                                <w:top w:val="none" w:sz="0" w:space="0" w:color="auto"/>
                                                <w:left w:val="none" w:sz="0" w:space="0" w:color="auto"/>
                                                <w:bottom w:val="none" w:sz="0" w:space="0" w:color="auto"/>
                                                <w:right w:val="none" w:sz="0" w:space="0" w:color="auto"/>
                                              </w:divBdr>
                                              <w:divsChild>
                                                <w:div w:id="1210144813">
                                                  <w:marLeft w:val="-270"/>
                                                  <w:marRight w:val="0"/>
                                                  <w:marTop w:val="0"/>
                                                  <w:marBottom w:val="0"/>
                                                  <w:divBdr>
                                                    <w:top w:val="none" w:sz="0" w:space="0" w:color="auto"/>
                                                    <w:left w:val="none" w:sz="0" w:space="0" w:color="auto"/>
                                                    <w:bottom w:val="none" w:sz="0" w:space="0" w:color="auto"/>
                                                    <w:right w:val="none" w:sz="0" w:space="0" w:color="auto"/>
                                                  </w:divBdr>
                                                  <w:divsChild>
                                                    <w:div w:id="13196677">
                                                      <w:marLeft w:val="0"/>
                                                      <w:marRight w:val="0"/>
                                                      <w:marTop w:val="0"/>
                                                      <w:marBottom w:val="0"/>
                                                      <w:divBdr>
                                                        <w:top w:val="single" w:sz="6" w:space="0" w:color="E5E6E9"/>
                                                        <w:left w:val="single" w:sz="6" w:space="0" w:color="DFE0E4"/>
                                                        <w:bottom w:val="single" w:sz="6" w:space="0" w:color="D0D1D5"/>
                                                        <w:right w:val="single" w:sz="6" w:space="0" w:color="DFE0E4"/>
                                                      </w:divBdr>
                                                      <w:divsChild>
                                                        <w:div w:id="1629554708">
                                                          <w:marLeft w:val="0"/>
                                                          <w:marRight w:val="0"/>
                                                          <w:marTop w:val="0"/>
                                                          <w:marBottom w:val="0"/>
                                                          <w:divBdr>
                                                            <w:top w:val="none" w:sz="0" w:space="0" w:color="auto"/>
                                                            <w:left w:val="none" w:sz="0" w:space="0" w:color="auto"/>
                                                            <w:bottom w:val="none" w:sz="0" w:space="0" w:color="auto"/>
                                                            <w:right w:val="none" w:sz="0" w:space="0" w:color="auto"/>
                                                          </w:divBdr>
                                                          <w:divsChild>
                                                            <w:div w:id="2852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facebook.com/l.php?u=http%3A%2F%2FWhatisEA.org%2F&amp;h=nAQErmNn0&amp;enc=AZML1Nm7sUvdSoarF9oCA8q_0ZBHnVIOkI1ht97dVDsA_KIkUuB-nu1HCVVx7heIaFpQRcQTjcn9MnQYa3QOMqrvE7Mac7dmqqDaey2FN19iQ6VXH5WmrqY5agpbs3YcRn04JZPWxWignBCm7SzdUHcV&amp;s=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facebook.com/l.php?u=http%3A%2F%2FEATAX.org%2F&amp;h=KAQHJ3Y_C&amp;enc=AZMeWO9bKCgDPeinKyhAGWGPfADaDR2ScDvTCjzn-ggChb_-48c8rw3n9EGeuo4VLNzmz1UR93qk-B7KrhrDVyhQPNlPVrkfvjoICnnG4mupakKzCAoQtlnSnUZgUcdD9FZyTPS69hpRoeuxpyyY1Rhi&amp;s=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Michjessie" TargetMode="External"/><Relationship Id="rId5" Type="http://schemas.openxmlformats.org/officeDocument/2006/relationships/webSettings" Target="webSettings.xml"/><Relationship Id="rId15" Type="http://schemas.openxmlformats.org/officeDocument/2006/relationships/hyperlink" Target="http://www.naea.org" TargetMode="External"/><Relationship Id="rId10" Type="http://schemas.openxmlformats.org/officeDocument/2006/relationships/hyperlink" Target="mailto:juliestaxservice@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facebook.com/l.php?u=http%3A%2F%2FEATAX.org%2F&amp;h=wAQENPX_m&amp;enc=AZPzi28QzIznd_hA7ISWxRy8F992EEtfB8ipVn9yYQmjZfSIs6yJDRwytRJd7WTAsjDrj1_3GSCHuPwA7R5-CUa5wWeiaMKyR40LBV1ASBw8mASpJQyp4OX6y3kTZMkXXC4RVdeqZn1JU_xCL00erHnX&amp;s=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healthcare.gov/" TargetMode="External"/><Relationship Id="rId2" Type="http://schemas.openxmlformats.org/officeDocument/2006/relationships/hyperlink" Target="http://www.irs.gov/Affordable-Care-Act/Health-Care-Tax-Tips2" TargetMode="External"/><Relationship Id="rId1" Type="http://schemas.openxmlformats.org/officeDocument/2006/relationships/hyperlink" Target="mailto:wsea@tm.net" TargetMode="External"/><Relationship Id="rId5" Type="http://schemas.openxmlformats.org/officeDocument/2006/relationships/hyperlink" Target="mailto:tax@theiolataxplace.com" TargetMode="External"/><Relationship Id="rId4" Type="http://schemas.openxmlformats.org/officeDocument/2006/relationships/hyperlink" Target="http://www.revenue.wi.gov/taxprofessional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F1C7-E15E-4D64-9885-7F98B1075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2024-07-18T17:27:00Z</dcterms:created>
  <dcterms:modified xsi:type="dcterms:W3CDTF">2024-07-18T17:27:00Z</dcterms:modified>
</cp:coreProperties>
</file>